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shd w:val="clear" w:color="auto" w:fill="F7F7F7"/>
        <w:tblCellMar>
          <w:left w:w="0" w:type="dxa"/>
          <w:right w:w="0" w:type="dxa"/>
        </w:tblCellMar>
        <w:tblLook w:val="04A0" w:firstRow="1" w:lastRow="0" w:firstColumn="1" w:lastColumn="0" w:noHBand="0" w:noVBand="1"/>
      </w:tblPr>
      <w:tblGrid>
        <w:gridCol w:w="2988"/>
        <w:gridCol w:w="6651"/>
      </w:tblGrid>
      <w:tr w:rsidR="00121E46" w:rsidRPr="00121E46" w:rsidTr="00121E46">
        <w:tc>
          <w:tcPr>
            <w:tcW w:w="2988" w:type="dxa"/>
            <w:shd w:val="clear" w:color="auto" w:fill="F7F7F7"/>
            <w:tcMar>
              <w:top w:w="0" w:type="dxa"/>
              <w:left w:w="108" w:type="dxa"/>
              <w:bottom w:w="0" w:type="dxa"/>
              <w:right w:w="108" w:type="dxa"/>
            </w:tcMa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rPr>
              <w:t>ỦY BAN NHÂN DÂN</w:t>
            </w:r>
            <w:r w:rsidRPr="00121E46">
              <w:rPr>
                <w:rFonts w:eastAsia="Times New Roman" w:cs="Times New Roman"/>
                <w:b/>
                <w:bCs/>
                <w:color w:val="212529"/>
                <w:szCs w:val="28"/>
              </w:rPr>
              <w:br/>
              <w:t>TỈNH HÀ TĨNH</w:t>
            </w:r>
            <w:r w:rsidRPr="00121E46">
              <w:rPr>
                <w:rFonts w:eastAsia="Times New Roman" w:cs="Times New Roman"/>
                <w:b/>
                <w:bCs/>
                <w:color w:val="212529"/>
                <w:szCs w:val="28"/>
                <w:lang w:val="vi-VN"/>
              </w:rPr>
              <w:br/>
              <w:t>-------</w:t>
            </w:r>
          </w:p>
        </w:tc>
        <w:tc>
          <w:tcPr>
            <w:tcW w:w="6651" w:type="dxa"/>
            <w:shd w:val="clear" w:color="auto" w:fill="F7F7F7"/>
            <w:tcMar>
              <w:top w:w="0" w:type="dxa"/>
              <w:left w:w="108" w:type="dxa"/>
              <w:bottom w:w="0" w:type="dxa"/>
              <w:right w:w="108" w:type="dxa"/>
            </w:tcMa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CỘNG HÒA XÃ HỘI CHỦ NGHĨA VIỆT NAM</w:t>
            </w:r>
            <w:r w:rsidRPr="00121E46">
              <w:rPr>
                <w:rFonts w:eastAsia="Times New Roman" w:cs="Times New Roman"/>
                <w:b/>
                <w:bCs/>
                <w:color w:val="212529"/>
                <w:szCs w:val="28"/>
                <w:lang w:val="vi-VN"/>
              </w:rPr>
              <w:br/>
              <w:t>Độc lập - Tự do - Hạnh phúc</w:t>
            </w:r>
            <w:r w:rsidRPr="00121E46">
              <w:rPr>
                <w:rFonts w:eastAsia="Times New Roman" w:cs="Times New Roman"/>
                <w:b/>
                <w:bCs/>
                <w:color w:val="212529"/>
                <w:szCs w:val="28"/>
                <w:lang w:val="vi-VN"/>
              </w:rPr>
              <w:br/>
              <w:t>---------------</w:t>
            </w:r>
          </w:p>
        </w:tc>
      </w:tr>
      <w:tr w:rsidR="00121E46" w:rsidRPr="00121E46" w:rsidTr="00121E46">
        <w:tc>
          <w:tcPr>
            <w:tcW w:w="2988" w:type="dxa"/>
            <w:shd w:val="clear" w:color="auto" w:fill="F7F7F7"/>
            <w:tcMar>
              <w:top w:w="0" w:type="dxa"/>
              <w:left w:w="108" w:type="dxa"/>
              <w:bottom w:w="0" w:type="dxa"/>
              <w:right w:w="108" w:type="dxa"/>
            </w:tcMa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Số: </w:t>
            </w:r>
            <w:r w:rsidRPr="00121E46">
              <w:rPr>
                <w:rFonts w:eastAsia="Times New Roman" w:cs="Times New Roman"/>
                <w:color w:val="212529"/>
                <w:szCs w:val="28"/>
              </w:rPr>
              <w:t>3157</w:t>
            </w:r>
            <w:r w:rsidRPr="00121E46">
              <w:rPr>
                <w:rFonts w:eastAsia="Times New Roman" w:cs="Times New Roman"/>
                <w:color w:val="212529"/>
                <w:szCs w:val="28"/>
                <w:lang w:val="vi-VN"/>
              </w:rPr>
              <w:t>/QĐ-UBND</w:t>
            </w:r>
          </w:p>
        </w:tc>
        <w:tc>
          <w:tcPr>
            <w:tcW w:w="6651" w:type="dxa"/>
            <w:shd w:val="clear" w:color="auto" w:fill="F7F7F7"/>
            <w:tcMar>
              <w:top w:w="0" w:type="dxa"/>
              <w:left w:w="108" w:type="dxa"/>
              <w:bottom w:w="0" w:type="dxa"/>
              <w:right w:w="108" w:type="dxa"/>
            </w:tcMar>
            <w:hideMark/>
          </w:tcPr>
          <w:p w:rsidR="00121E46" w:rsidRPr="00121E46" w:rsidRDefault="00121E46" w:rsidP="00121E46">
            <w:pPr>
              <w:spacing w:before="120" w:after="100" w:afterAutospacing="1" w:line="240" w:lineRule="auto"/>
              <w:jc w:val="right"/>
              <w:rPr>
                <w:rFonts w:eastAsia="Times New Roman" w:cs="Times New Roman"/>
                <w:color w:val="212529"/>
                <w:szCs w:val="28"/>
              </w:rPr>
            </w:pPr>
            <w:r w:rsidRPr="00121E46">
              <w:rPr>
                <w:rFonts w:eastAsia="Times New Roman" w:cs="Times New Roman"/>
                <w:i/>
                <w:iCs/>
                <w:color w:val="212529"/>
                <w:szCs w:val="28"/>
              </w:rPr>
              <w:t>H</w:t>
            </w:r>
            <w:r w:rsidRPr="00121E46">
              <w:rPr>
                <w:rFonts w:eastAsia="Times New Roman" w:cs="Times New Roman"/>
                <w:i/>
                <w:iCs/>
                <w:color w:val="212529"/>
                <w:szCs w:val="28"/>
                <w:lang w:val="vi-VN"/>
              </w:rPr>
              <w:t>à Tĩnh, ngày</w:t>
            </w:r>
            <w:r w:rsidRPr="00121E46">
              <w:rPr>
                <w:rFonts w:eastAsia="Times New Roman" w:cs="Times New Roman"/>
                <w:i/>
                <w:iCs/>
                <w:color w:val="212529"/>
                <w:szCs w:val="28"/>
              </w:rPr>
              <w:t> 21 </w:t>
            </w:r>
            <w:r w:rsidRPr="00121E46">
              <w:rPr>
                <w:rFonts w:eastAsia="Times New Roman" w:cs="Times New Roman"/>
                <w:i/>
                <w:iCs/>
                <w:color w:val="212529"/>
                <w:szCs w:val="28"/>
                <w:lang w:val="vi-VN"/>
              </w:rPr>
              <w:t>tháng </w:t>
            </w:r>
            <w:r w:rsidRPr="00121E46">
              <w:rPr>
                <w:rFonts w:eastAsia="Times New Roman" w:cs="Times New Roman"/>
                <w:i/>
                <w:iCs/>
                <w:color w:val="212529"/>
                <w:szCs w:val="28"/>
              </w:rPr>
              <w:t>9</w:t>
            </w:r>
            <w:r w:rsidRPr="00121E46">
              <w:rPr>
                <w:rFonts w:eastAsia="Times New Roman" w:cs="Times New Roman"/>
                <w:i/>
                <w:iCs/>
                <w:color w:val="212529"/>
                <w:szCs w:val="28"/>
                <w:lang w:val="vi-VN"/>
              </w:rPr>
              <w:t> năm 2020</w:t>
            </w:r>
          </w:p>
        </w:tc>
      </w:tr>
    </w:tbl>
    <w:p w:rsidR="00121E46" w:rsidRDefault="00121E46" w:rsidP="00121E46">
      <w:pPr>
        <w:spacing w:after="0" w:line="240" w:lineRule="auto"/>
        <w:jc w:val="center"/>
        <w:rPr>
          <w:rFonts w:eastAsia="Times New Roman" w:cs="Times New Roman"/>
          <w:b/>
          <w:bCs/>
          <w:color w:val="212529"/>
          <w:szCs w:val="28"/>
          <w:lang w:val="vi-VN"/>
        </w:rPr>
      </w:pPr>
    </w:p>
    <w:p w:rsidR="00121E46" w:rsidRPr="00121E46" w:rsidRDefault="00121E46" w:rsidP="00121E46">
      <w:pPr>
        <w:spacing w:after="0" w:line="240" w:lineRule="auto"/>
        <w:jc w:val="center"/>
        <w:rPr>
          <w:rFonts w:eastAsia="Times New Roman" w:cs="Times New Roman"/>
          <w:color w:val="212529"/>
          <w:szCs w:val="28"/>
        </w:rPr>
      </w:pPr>
      <w:r w:rsidRPr="00121E46">
        <w:rPr>
          <w:rFonts w:eastAsia="Times New Roman" w:cs="Times New Roman"/>
          <w:b/>
          <w:bCs/>
          <w:color w:val="212529"/>
          <w:szCs w:val="28"/>
          <w:lang w:val="vi-VN"/>
        </w:rPr>
        <w:t>QUYẾT ĐỊNH</w:t>
      </w:r>
    </w:p>
    <w:p w:rsidR="00121E46" w:rsidRPr="00121E46" w:rsidRDefault="00121E46" w:rsidP="00121E46">
      <w:pPr>
        <w:spacing w:after="0" w:line="240" w:lineRule="auto"/>
        <w:jc w:val="center"/>
        <w:rPr>
          <w:rFonts w:eastAsia="Times New Roman" w:cs="Times New Roman"/>
          <w:color w:val="212529"/>
          <w:sz w:val="24"/>
          <w:szCs w:val="28"/>
        </w:rPr>
      </w:pPr>
      <w:r w:rsidRPr="00121E46">
        <w:rPr>
          <w:rFonts w:eastAsia="Times New Roman" w:cs="Times New Roman"/>
          <w:color w:val="212529"/>
          <w:sz w:val="24"/>
          <w:szCs w:val="28"/>
          <w:lang w:val="vi-VN"/>
        </w:rPr>
        <w:t>VỀ VIỆC CÔNG BỐ DANH MỤC VÀ QUY TRÌNH NỘI BỘ THỦ TỤC HÀNH CHÍNH THUỘC THẨM QUYỀN QUẢN LÝ CỦA NGÀNH NÔNG NGHIỆP VÀ PHÁT TR</w:t>
      </w:r>
      <w:r w:rsidRPr="00121E46">
        <w:rPr>
          <w:rFonts w:eastAsia="Times New Roman" w:cs="Times New Roman"/>
          <w:color w:val="212529"/>
          <w:sz w:val="24"/>
          <w:szCs w:val="28"/>
        </w:rPr>
        <w:t>I</w:t>
      </w:r>
      <w:r w:rsidRPr="00121E46">
        <w:rPr>
          <w:rFonts w:eastAsia="Times New Roman" w:cs="Times New Roman"/>
          <w:color w:val="212529"/>
          <w:sz w:val="24"/>
          <w:szCs w:val="28"/>
          <w:lang w:val="vi-VN"/>
        </w:rPr>
        <w:t>ỂN NÔNG THÔN ÁP DỤNG TẠI UBND CẤP XÃ TRÊN ĐỊA BÀN TỈNH HÀ TĨNH</w:t>
      </w:r>
    </w:p>
    <w:p w:rsidR="00121E46" w:rsidRPr="00121E46" w:rsidRDefault="00121E46" w:rsidP="00121E46">
      <w:pPr>
        <w:spacing w:before="120" w:after="100" w:afterAutospacing="1" w:line="240" w:lineRule="auto"/>
        <w:jc w:val="center"/>
        <w:rPr>
          <w:rFonts w:eastAsia="Times New Roman" w:cs="Times New Roman"/>
          <w:b/>
          <w:bCs/>
          <w:color w:val="212529"/>
          <w:sz w:val="2"/>
          <w:szCs w:val="28"/>
          <w:lang w:val="vi-VN"/>
        </w:rPr>
      </w:pPr>
    </w:p>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CHỦ TỊCH ỦY BAN NHÂN DÂN TỈNH</w:t>
      </w:r>
    </w:p>
    <w:p w:rsidR="00121E46" w:rsidRPr="00121E46" w:rsidRDefault="00121E46" w:rsidP="00121E46">
      <w:pPr>
        <w:spacing w:before="120" w:after="120" w:line="264" w:lineRule="auto"/>
        <w:ind w:firstLine="720"/>
        <w:rPr>
          <w:rFonts w:eastAsia="Times New Roman" w:cs="Times New Roman"/>
          <w:color w:val="212529"/>
          <w:szCs w:val="28"/>
        </w:rPr>
      </w:pPr>
      <w:r w:rsidRPr="00121E46">
        <w:rPr>
          <w:rFonts w:eastAsia="Times New Roman" w:cs="Times New Roman"/>
          <w:i/>
          <w:iCs/>
          <w:color w:val="212529"/>
          <w:szCs w:val="28"/>
          <w:lang w:val="vi-VN"/>
        </w:rPr>
        <w:t>Căn cứ Luật Tổ chức chính quyền địa phương ngày 19/6/2015;</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i/>
          <w:iCs/>
          <w:color w:val="212529"/>
          <w:szCs w:val="28"/>
          <w:lang w:val="vi-VN"/>
        </w:rPr>
        <w:t>Căn cứ Nghị định số 63/2010/NĐ-CP ngày 08/6/2010 của Chính phủ về kiểm soát thủ tục hành chính; Nghị định số 92/2017/NĐ-CP ngày 07/8/2017 của Chính phủ về sửa đổi, bổ sung một số điều của các Nghị định </w:t>
      </w:r>
      <w:r w:rsidRPr="00121E46">
        <w:rPr>
          <w:rFonts w:eastAsia="Times New Roman" w:cs="Times New Roman"/>
          <w:i/>
          <w:iCs/>
          <w:color w:val="212529"/>
          <w:szCs w:val="28"/>
        </w:rPr>
        <w:t>li</w:t>
      </w:r>
      <w:r w:rsidRPr="00121E46">
        <w:rPr>
          <w:rFonts w:eastAsia="Times New Roman" w:cs="Times New Roman"/>
          <w:i/>
          <w:iCs/>
          <w:color w:val="212529"/>
          <w:szCs w:val="28"/>
          <w:lang w:val="vi-VN"/>
        </w:rPr>
        <w:t>ên quan </w:t>
      </w:r>
      <w:r w:rsidRPr="00121E46">
        <w:rPr>
          <w:rFonts w:eastAsia="Times New Roman" w:cs="Times New Roman"/>
          <w:i/>
          <w:iCs/>
          <w:color w:val="212529"/>
          <w:szCs w:val="28"/>
        </w:rPr>
        <w:t>đến </w:t>
      </w:r>
      <w:r w:rsidRPr="00121E46">
        <w:rPr>
          <w:rFonts w:eastAsia="Times New Roman" w:cs="Times New Roman"/>
          <w:i/>
          <w:iCs/>
          <w:color w:val="212529"/>
          <w:szCs w:val="28"/>
          <w:lang w:val="vi-VN"/>
        </w:rPr>
        <w:t>kiểm soát thủ tục hành ch</w:t>
      </w:r>
      <w:r w:rsidRPr="00121E46">
        <w:rPr>
          <w:rFonts w:eastAsia="Times New Roman" w:cs="Times New Roman"/>
          <w:i/>
          <w:iCs/>
          <w:color w:val="212529"/>
          <w:szCs w:val="28"/>
        </w:rPr>
        <w:t>ính</w:t>
      </w:r>
      <w:r w:rsidRPr="00121E46">
        <w:rPr>
          <w:rFonts w:eastAsia="Times New Roman" w:cs="Times New Roman"/>
          <w:i/>
          <w:iCs/>
          <w:color w:val="212529"/>
          <w:szCs w:val="28"/>
          <w:lang w:val="vi-VN"/>
        </w:rPr>
        <w:t>;</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i/>
          <w:iCs/>
          <w:color w:val="212529"/>
          <w:szCs w:val="28"/>
          <w:lang w:val="vi-VN"/>
        </w:rPr>
        <w:t>Căn cứ Nghị định số 61/2018/NĐ-CP ngày 23/4/2018 của Chính phủ về thực hiện cơ chế một cửa, một cửa </w:t>
      </w:r>
      <w:r w:rsidRPr="00121E46">
        <w:rPr>
          <w:rFonts w:eastAsia="Times New Roman" w:cs="Times New Roman"/>
          <w:i/>
          <w:iCs/>
          <w:color w:val="212529"/>
          <w:szCs w:val="28"/>
        </w:rPr>
        <w:t>li</w:t>
      </w:r>
      <w:r w:rsidRPr="00121E46">
        <w:rPr>
          <w:rFonts w:eastAsia="Times New Roman" w:cs="Times New Roman"/>
          <w:i/>
          <w:iCs/>
          <w:color w:val="212529"/>
          <w:szCs w:val="28"/>
          <w:lang w:val="vi-VN"/>
        </w:rPr>
        <w:t>ên thông trong giải quyết thủ tục hành chính;</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i/>
          <w:iCs/>
          <w:color w:val="212529"/>
          <w:szCs w:val="28"/>
          <w:lang w:val="vi-VN"/>
        </w:rPr>
        <w:t>Căn cứ Thông tư số 02/2017/TT-VPCP ngày 31/10/2017 của Bộ trưởng, Chủ nhiệm Văn phòng Chính phủ hướng dẫn về nghiệp vụ kiểm soát thủ tục hành chính;</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i/>
          <w:iCs/>
          <w:color w:val="212529"/>
          <w:szCs w:val="28"/>
          <w:lang w:val="vi-VN"/>
        </w:rPr>
        <w:t>Căn cứ Thông tư số 01/2018/TT-VPCP ngày 23/11/2018 của Bộ trưởng, Chủ nhiệm Văn phòng Chính phủ hướng dẫn thi hành một số quy định của Nghị định số 6</w:t>
      </w:r>
      <w:r w:rsidRPr="00121E46">
        <w:rPr>
          <w:rFonts w:eastAsia="Times New Roman" w:cs="Times New Roman"/>
          <w:i/>
          <w:iCs/>
          <w:color w:val="212529"/>
          <w:szCs w:val="28"/>
        </w:rPr>
        <w:t>1</w:t>
      </w:r>
      <w:r w:rsidRPr="00121E46">
        <w:rPr>
          <w:rFonts w:eastAsia="Times New Roman" w:cs="Times New Roman"/>
          <w:i/>
          <w:iCs/>
          <w:color w:val="212529"/>
          <w:szCs w:val="28"/>
          <w:lang w:val="vi-VN"/>
        </w:rPr>
        <w:t>/2018/NĐ-CP ngày 23/4/2018 của Ch</w:t>
      </w:r>
      <w:r w:rsidRPr="00121E46">
        <w:rPr>
          <w:rFonts w:eastAsia="Times New Roman" w:cs="Times New Roman"/>
          <w:i/>
          <w:iCs/>
          <w:color w:val="212529"/>
          <w:szCs w:val="28"/>
        </w:rPr>
        <w:t>í</w:t>
      </w:r>
      <w:r w:rsidRPr="00121E46">
        <w:rPr>
          <w:rFonts w:eastAsia="Times New Roman" w:cs="Times New Roman"/>
          <w:i/>
          <w:iCs/>
          <w:color w:val="212529"/>
          <w:szCs w:val="28"/>
          <w:lang w:val="vi-VN"/>
        </w:rPr>
        <w:t>nh phủ về thực hiện cơ chế một cửa, một cửa liên thông trong giải q</w:t>
      </w:r>
      <w:r w:rsidRPr="00121E46">
        <w:rPr>
          <w:rFonts w:eastAsia="Times New Roman" w:cs="Times New Roman"/>
          <w:i/>
          <w:iCs/>
          <w:color w:val="212529"/>
          <w:szCs w:val="28"/>
        </w:rPr>
        <w:t>u</w:t>
      </w:r>
      <w:r w:rsidRPr="00121E46">
        <w:rPr>
          <w:rFonts w:eastAsia="Times New Roman" w:cs="Times New Roman"/>
          <w:i/>
          <w:iCs/>
          <w:color w:val="212529"/>
          <w:szCs w:val="28"/>
          <w:lang w:val="vi-VN"/>
        </w:rPr>
        <w:t>yết thủ tục hành chính;</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i/>
          <w:iCs/>
          <w:color w:val="212529"/>
          <w:szCs w:val="28"/>
          <w:lang w:val="vi-VN"/>
        </w:rPr>
        <w:t>Theo đề nghị của Giám đốc Sở Nông nghiệp và Phát triển Nông thôn tại Văn bản s</w:t>
      </w:r>
      <w:r w:rsidRPr="00121E46">
        <w:rPr>
          <w:rFonts w:eastAsia="Times New Roman" w:cs="Times New Roman"/>
          <w:i/>
          <w:iCs/>
          <w:color w:val="212529"/>
          <w:szCs w:val="28"/>
        </w:rPr>
        <w:t>ố 1</w:t>
      </w:r>
      <w:r w:rsidRPr="00121E46">
        <w:rPr>
          <w:rFonts w:eastAsia="Times New Roman" w:cs="Times New Roman"/>
          <w:i/>
          <w:iCs/>
          <w:color w:val="212529"/>
          <w:szCs w:val="28"/>
          <w:lang w:val="vi-VN"/>
        </w:rPr>
        <w:t>953/SNN-TCCB ngày 10/9/2020 và Sở Khoa học và Công nghệ tại Văn bản số </w:t>
      </w:r>
      <w:r w:rsidRPr="00121E46">
        <w:rPr>
          <w:rFonts w:eastAsia="Times New Roman" w:cs="Times New Roman"/>
          <w:i/>
          <w:iCs/>
          <w:color w:val="212529"/>
          <w:szCs w:val="28"/>
        </w:rPr>
        <w:t>1</w:t>
      </w:r>
      <w:r w:rsidRPr="00121E46">
        <w:rPr>
          <w:rFonts w:eastAsia="Times New Roman" w:cs="Times New Roman"/>
          <w:i/>
          <w:iCs/>
          <w:color w:val="212529"/>
          <w:szCs w:val="28"/>
          <w:lang w:val="vi-VN"/>
        </w:rPr>
        <w:t>22</w:t>
      </w:r>
      <w:r w:rsidRPr="00121E46">
        <w:rPr>
          <w:rFonts w:eastAsia="Times New Roman" w:cs="Times New Roman"/>
          <w:i/>
          <w:iCs/>
          <w:color w:val="212529"/>
          <w:szCs w:val="28"/>
        </w:rPr>
        <w:t>1</w:t>
      </w:r>
      <w:r w:rsidRPr="00121E46">
        <w:rPr>
          <w:rFonts w:eastAsia="Times New Roman" w:cs="Times New Roman"/>
          <w:i/>
          <w:iCs/>
          <w:color w:val="212529"/>
          <w:szCs w:val="28"/>
          <w:lang w:val="vi-VN"/>
        </w:rPr>
        <w:t>/SKHCN-TĐC ngày 15/9/2020.</w:t>
      </w:r>
    </w:p>
    <w:p w:rsidR="00121E46" w:rsidRPr="00121E46" w:rsidRDefault="00121E46" w:rsidP="00121E46">
      <w:pPr>
        <w:spacing w:before="120" w:after="120" w:line="264" w:lineRule="auto"/>
        <w:jc w:val="center"/>
        <w:rPr>
          <w:rFonts w:eastAsia="Times New Roman" w:cs="Times New Roman"/>
          <w:color w:val="212529"/>
          <w:szCs w:val="28"/>
        </w:rPr>
      </w:pPr>
      <w:r w:rsidRPr="00121E46">
        <w:rPr>
          <w:rFonts w:eastAsia="Times New Roman" w:cs="Times New Roman"/>
          <w:b/>
          <w:bCs/>
          <w:color w:val="212529"/>
          <w:szCs w:val="28"/>
          <w:lang w:val="vi-VN"/>
        </w:rPr>
        <w:t>QUYẾT ĐỊNH:</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b/>
          <w:bCs/>
          <w:color w:val="212529"/>
          <w:szCs w:val="28"/>
          <w:lang w:val="vi-VN"/>
        </w:rPr>
        <w:t>Điều 1.</w:t>
      </w:r>
      <w:r w:rsidRPr="00121E46">
        <w:rPr>
          <w:rFonts w:eastAsia="Times New Roman" w:cs="Times New Roman"/>
          <w:color w:val="212529"/>
          <w:szCs w:val="28"/>
          <w:lang w:val="vi-VN"/>
        </w:rPr>
        <w:t> Công bố kèm theo Quyết định này Danh mục và Quy trình nội bộ 01 (một) thủ tục hành chính mới ban hành thuộc thẩm quyền quản lý của ngành Nông nghiệp và Phát triển Nông thôn áp dụng tại UBND cấp xã trên địa bàn tỉnh Hà T</w:t>
      </w:r>
      <w:r w:rsidRPr="00121E46">
        <w:rPr>
          <w:rFonts w:eastAsia="Times New Roman" w:cs="Times New Roman"/>
          <w:color w:val="212529"/>
          <w:szCs w:val="28"/>
        </w:rPr>
        <w:t>ĩn</w:t>
      </w:r>
      <w:r w:rsidRPr="00121E46">
        <w:rPr>
          <w:rFonts w:eastAsia="Times New Roman" w:cs="Times New Roman"/>
          <w:color w:val="212529"/>
          <w:szCs w:val="28"/>
          <w:lang w:val="vi-VN"/>
        </w:rPr>
        <w:t>h.</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b/>
          <w:bCs/>
          <w:color w:val="212529"/>
          <w:szCs w:val="28"/>
          <w:lang w:val="vi-VN"/>
        </w:rPr>
        <w:t>Điều 2.</w:t>
      </w:r>
      <w:r w:rsidRPr="00121E46">
        <w:rPr>
          <w:rFonts w:eastAsia="Times New Roman" w:cs="Times New Roman"/>
          <w:color w:val="212529"/>
          <w:szCs w:val="28"/>
          <w:lang w:val="vi-VN"/>
        </w:rPr>
        <w:t> Giao Sở Nông nghiệp và Phát triển Nông thôn chủ trì, phối hợp với Văn phòng Đoàn ĐBQH, HĐND và UBND tỉnh và các cơ quan, đơn vị liên quan căn cứ Quyết định này xây dựng quy trình điện tử giải quyết thủ tục hành chính trên Hệ thống thông tin Dịch vụ công trực tuyến của tỉnh.</w:t>
      </w:r>
    </w:p>
    <w:p w:rsidR="00121E46" w:rsidRPr="00121E46" w:rsidRDefault="00121E46" w:rsidP="00121E46">
      <w:pPr>
        <w:spacing w:before="120" w:after="120" w:line="264" w:lineRule="auto"/>
        <w:ind w:firstLine="720"/>
        <w:rPr>
          <w:rFonts w:eastAsia="Times New Roman" w:cs="Times New Roman"/>
          <w:color w:val="212529"/>
          <w:szCs w:val="28"/>
        </w:rPr>
      </w:pPr>
      <w:r w:rsidRPr="00121E46">
        <w:rPr>
          <w:rFonts w:eastAsia="Times New Roman" w:cs="Times New Roman"/>
          <w:b/>
          <w:bCs/>
          <w:color w:val="212529"/>
          <w:szCs w:val="28"/>
          <w:lang w:val="vi-VN"/>
        </w:rPr>
        <w:lastRenderedPageBreak/>
        <w:t>Điều 3.</w:t>
      </w:r>
      <w:r w:rsidRPr="00121E46">
        <w:rPr>
          <w:rFonts w:eastAsia="Times New Roman" w:cs="Times New Roman"/>
          <w:color w:val="212529"/>
          <w:szCs w:val="28"/>
          <w:lang w:val="vi-VN"/>
        </w:rPr>
        <w:t> Quyết định này có hiệu lực kể từ ngày ban hành;</w:t>
      </w:r>
    </w:p>
    <w:p w:rsidR="00121E46" w:rsidRPr="00121E46" w:rsidRDefault="00121E46" w:rsidP="00121E46">
      <w:pPr>
        <w:spacing w:before="120" w:after="120" w:line="264" w:lineRule="auto"/>
        <w:ind w:firstLine="720"/>
        <w:jc w:val="both"/>
        <w:rPr>
          <w:rFonts w:eastAsia="Times New Roman" w:cs="Times New Roman"/>
          <w:color w:val="212529"/>
          <w:szCs w:val="28"/>
        </w:rPr>
      </w:pPr>
      <w:r w:rsidRPr="00121E46">
        <w:rPr>
          <w:rFonts w:eastAsia="Times New Roman" w:cs="Times New Roman"/>
          <w:color w:val="212529"/>
          <w:szCs w:val="28"/>
          <w:lang w:val="vi-VN"/>
        </w:rPr>
        <w:t>Chánh Văn phòng Đoàn ĐBQH, HĐND và UBND tỉnh; Giám đốc các Sở; Thủ trưởng các ban, ngành cấp t</w:t>
      </w:r>
      <w:r w:rsidRPr="00121E46">
        <w:rPr>
          <w:rFonts w:eastAsia="Times New Roman" w:cs="Times New Roman"/>
          <w:color w:val="212529"/>
          <w:szCs w:val="28"/>
        </w:rPr>
        <w:t>ỉ</w:t>
      </w:r>
      <w:r w:rsidRPr="00121E46">
        <w:rPr>
          <w:rFonts w:eastAsia="Times New Roman" w:cs="Times New Roman"/>
          <w:color w:val="212529"/>
          <w:szCs w:val="28"/>
          <w:lang w:val="vi-VN"/>
        </w:rPr>
        <w:t>nh; Giám đốc: Trung tâm Phục vụ hành chính công tỉnh; Trung tâm Thông tin - Công báo - Tin học t</w:t>
      </w:r>
      <w:r w:rsidRPr="00121E46">
        <w:rPr>
          <w:rFonts w:eastAsia="Times New Roman" w:cs="Times New Roman"/>
          <w:color w:val="212529"/>
          <w:szCs w:val="28"/>
        </w:rPr>
        <w:t>ỉ</w:t>
      </w:r>
      <w:r w:rsidRPr="00121E46">
        <w:rPr>
          <w:rFonts w:eastAsia="Times New Roman" w:cs="Times New Roman"/>
          <w:color w:val="212529"/>
          <w:szCs w:val="28"/>
          <w:lang w:val="vi-VN"/>
        </w:rPr>
        <w:t>nh; Chủ tịch UBND các huyện, thành phố, thị xã; Chủ tịch UBND các xã, phường, thị tr</w:t>
      </w:r>
      <w:r w:rsidRPr="00121E46">
        <w:rPr>
          <w:rFonts w:eastAsia="Times New Roman" w:cs="Times New Roman"/>
          <w:color w:val="212529"/>
          <w:szCs w:val="28"/>
        </w:rPr>
        <w:t>ấ</w:t>
      </w:r>
      <w:r w:rsidRPr="00121E46">
        <w:rPr>
          <w:rFonts w:eastAsia="Times New Roman" w:cs="Times New Roman"/>
          <w:color w:val="212529"/>
          <w:szCs w:val="28"/>
          <w:lang w:val="vi-VN"/>
        </w:rPr>
        <w:t>n và các tổ chức, cá nhân có liên quan chịu trách nhiệm thi hành Quyết định này./.</w:t>
      </w:r>
    </w:p>
    <w:tbl>
      <w:tblPr>
        <w:tblW w:w="9923" w:type="dxa"/>
        <w:tblCellMar>
          <w:left w:w="0" w:type="dxa"/>
          <w:right w:w="0" w:type="dxa"/>
        </w:tblCellMar>
        <w:tblLook w:val="04A0" w:firstRow="1" w:lastRow="0" w:firstColumn="1" w:lastColumn="0" w:noHBand="0" w:noVBand="1"/>
      </w:tblPr>
      <w:tblGrid>
        <w:gridCol w:w="3878"/>
        <w:gridCol w:w="6045"/>
      </w:tblGrid>
      <w:tr w:rsidR="00121E46" w:rsidRPr="00121E46" w:rsidTr="00121E46">
        <w:tc>
          <w:tcPr>
            <w:tcW w:w="3878" w:type="dxa"/>
            <w:shd w:val="clear" w:color="auto" w:fill="auto"/>
            <w:tcMar>
              <w:top w:w="0" w:type="dxa"/>
              <w:left w:w="108" w:type="dxa"/>
              <w:bottom w:w="0" w:type="dxa"/>
              <w:right w:w="108" w:type="dxa"/>
            </w:tcMa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w:t>
            </w:r>
            <w:r w:rsidRPr="00121E46">
              <w:rPr>
                <w:rFonts w:eastAsia="Times New Roman" w:cs="Times New Roman"/>
                <w:b/>
                <w:bCs/>
                <w:i/>
                <w:iCs/>
                <w:color w:val="212529"/>
                <w:sz w:val="24"/>
                <w:szCs w:val="28"/>
                <w:lang w:val="vi-VN"/>
              </w:rPr>
              <w:t>Nơi nhận:</w:t>
            </w:r>
            <w:r w:rsidRPr="00121E46">
              <w:rPr>
                <w:rFonts w:eastAsia="Times New Roman" w:cs="Times New Roman"/>
                <w:b/>
                <w:bCs/>
                <w:i/>
                <w:iCs/>
                <w:color w:val="212529"/>
                <w:szCs w:val="28"/>
                <w:lang w:val="vi-VN"/>
              </w:rPr>
              <w:br/>
            </w:r>
            <w:r w:rsidRPr="00121E46">
              <w:rPr>
                <w:rFonts w:eastAsia="Times New Roman" w:cs="Times New Roman"/>
                <w:color w:val="212529"/>
                <w:sz w:val="22"/>
                <w:szCs w:val="28"/>
                <w:lang w:val="vi-VN"/>
              </w:rPr>
              <w:t>- Như Điều </w:t>
            </w:r>
            <w:r w:rsidRPr="00121E46">
              <w:rPr>
                <w:rFonts w:eastAsia="Times New Roman" w:cs="Times New Roman"/>
                <w:color w:val="212529"/>
                <w:sz w:val="22"/>
                <w:szCs w:val="28"/>
              </w:rPr>
              <w:t>4</w:t>
            </w:r>
            <w:r w:rsidRPr="00121E46">
              <w:rPr>
                <w:rFonts w:eastAsia="Times New Roman" w:cs="Times New Roman"/>
                <w:color w:val="212529"/>
                <w:sz w:val="22"/>
                <w:szCs w:val="28"/>
                <w:lang w:val="vi-VN"/>
              </w:rPr>
              <w:t>;</w:t>
            </w:r>
            <w:r w:rsidRPr="00121E46">
              <w:rPr>
                <w:rFonts w:eastAsia="Times New Roman" w:cs="Times New Roman"/>
                <w:color w:val="212529"/>
                <w:sz w:val="22"/>
                <w:szCs w:val="28"/>
                <w:lang w:val="vi-VN"/>
              </w:rPr>
              <w:br/>
              <w:t>- Cục Kiểm soát TTHC, VPCP;</w:t>
            </w:r>
            <w:r w:rsidRPr="00121E46">
              <w:rPr>
                <w:rFonts w:eastAsia="Times New Roman" w:cs="Times New Roman"/>
                <w:color w:val="212529"/>
                <w:sz w:val="22"/>
                <w:szCs w:val="28"/>
                <w:lang w:val="vi-VN"/>
              </w:rPr>
              <w:br/>
              <w:t>- Chủ tịch, các PCT UBND tỉnh;</w:t>
            </w:r>
            <w:r w:rsidRPr="00121E46">
              <w:rPr>
                <w:rFonts w:eastAsia="Times New Roman" w:cs="Times New Roman"/>
                <w:color w:val="212529"/>
                <w:sz w:val="22"/>
                <w:szCs w:val="28"/>
                <w:lang w:val="vi-VN"/>
              </w:rPr>
              <w:br/>
              <w:t>- PVP Trần Tuấn Nghĩa;</w:t>
            </w:r>
            <w:r w:rsidRPr="00121E46">
              <w:rPr>
                <w:rFonts w:eastAsia="Times New Roman" w:cs="Times New Roman"/>
                <w:color w:val="212529"/>
                <w:sz w:val="22"/>
                <w:szCs w:val="28"/>
                <w:lang w:val="vi-VN"/>
              </w:rPr>
              <w:br/>
              <w:t>- Trung tâm PVHCC tỉnh;</w:t>
            </w:r>
            <w:r w:rsidRPr="00121E46">
              <w:rPr>
                <w:rFonts w:eastAsia="Times New Roman" w:cs="Times New Roman"/>
                <w:color w:val="212529"/>
                <w:sz w:val="22"/>
                <w:szCs w:val="28"/>
                <w:lang w:val="vi-VN"/>
              </w:rPr>
              <w:br/>
              <w:t>- Trung tâm TT-CB-TH tỉnh;</w:t>
            </w:r>
            <w:r w:rsidRPr="00121E46">
              <w:rPr>
                <w:rFonts w:eastAsia="Times New Roman" w:cs="Times New Roman"/>
                <w:color w:val="212529"/>
                <w:sz w:val="22"/>
                <w:szCs w:val="28"/>
              </w:rPr>
              <w:br/>
            </w:r>
            <w:r w:rsidRPr="00121E46">
              <w:rPr>
                <w:rFonts w:eastAsia="Times New Roman" w:cs="Times New Roman"/>
                <w:color w:val="212529"/>
                <w:sz w:val="22"/>
                <w:szCs w:val="28"/>
                <w:lang w:val="vi-VN"/>
              </w:rPr>
              <w:t>- Lưu: VT, PC</w:t>
            </w:r>
            <w:r w:rsidRPr="00121E46">
              <w:rPr>
                <w:rFonts w:eastAsia="Times New Roman" w:cs="Times New Roman"/>
                <w:color w:val="212529"/>
                <w:sz w:val="22"/>
                <w:szCs w:val="28"/>
                <w:vertAlign w:val="subscript"/>
              </w:rPr>
              <w:t>1</w:t>
            </w:r>
            <w:r w:rsidRPr="00121E46">
              <w:rPr>
                <w:rFonts w:eastAsia="Times New Roman" w:cs="Times New Roman"/>
                <w:color w:val="212529"/>
                <w:sz w:val="22"/>
                <w:szCs w:val="28"/>
              </w:rPr>
              <w:t>.</w:t>
            </w:r>
          </w:p>
        </w:tc>
        <w:tc>
          <w:tcPr>
            <w:tcW w:w="6045" w:type="dxa"/>
            <w:shd w:val="clear" w:color="auto" w:fill="auto"/>
            <w:tcMar>
              <w:top w:w="0" w:type="dxa"/>
              <w:left w:w="108" w:type="dxa"/>
              <w:bottom w:w="0" w:type="dxa"/>
              <w:right w:w="108" w:type="dxa"/>
            </w:tcMa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KT. CHỦ TỊCH</w:t>
            </w:r>
            <w:r w:rsidRPr="00121E46">
              <w:rPr>
                <w:rFonts w:eastAsia="Times New Roman" w:cs="Times New Roman"/>
                <w:b/>
                <w:bCs/>
                <w:color w:val="212529"/>
                <w:szCs w:val="28"/>
              </w:rPr>
              <w:br/>
              <w:t>PHÓ </w:t>
            </w:r>
            <w:r w:rsidRPr="00121E46">
              <w:rPr>
                <w:rFonts w:eastAsia="Times New Roman" w:cs="Times New Roman"/>
                <w:b/>
                <w:bCs/>
                <w:color w:val="212529"/>
                <w:szCs w:val="28"/>
                <w:lang w:val="vi-VN"/>
              </w:rPr>
              <w:t>CHỦ TỊCH</w:t>
            </w:r>
            <w:r w:rsidRPr="00121E46">
              <w:rPr>
                <w:rFonts w:eastAsia="Times New Roman" w:cs="Times New Roman"/>
                <w:b/>
                <w:bCs/>
                <w:color w:val="212529"/>
                <w:szCs w:val="28"/>
              </w:rPr>
              <w:br/>
            </w:r>
            <w:r w:rsidRPr="00121E46">
              <w:rPr>
                <w:rFonts w:eastAsia="Times New Roman" w:cs="Times New Roman"/>
                <w:b/>
                <w:bCs/>
                <w:color w:val="212529"/>
                <w:szCs w:val="28"/>
              </w:rPr>
              <w:br/>
            </w:r>
            <w:r w:rsidRPr="00121E46">
              <w:rPr>
                <w:rFonts w:eastAsia="Times New Roman" w:cs="Times New Roman"/>
                <w:b/>
                <w:bCs/>
                <w:color w:val="212529"/>
                <w:szCs w:val="28"/>
              </w:rPr>
              <w:br/>
            </w:r>
            <w:r w:rsidR="009B668E">
              <w:rPr>
                <w:rFonts w:eastAsia="Times New Roman" w:cs="Times New Roman"/>
                <w:b/>
                <w:bCs/>
                <w:color w:val="212529"/>
                <w:szCs w:val="28"/>
              </w:rPr>
              <w:t>(Đã ký)</w:t>
            </w:r>
            <w:r w:rsidRPr="00121E46">
              <w:rPr>
                <w:rFonts w:eastAsia="Times New Roman" w:cs="Times New Roman"/>
                <w:b/>
                <w:bCs/>
                <w:color w:val="212529"/>
                <w:szCs w:val="28"/>
              </w:rPr>
              <w:br/>
            </w:r>
            <w:r w:rsidRPr="00121E46">
              <w:rPr>
                <w:rFonts w:eastAsia="Times New Roman" w:cs="Times New Roman"/>
                <w:b/>
                <w:bCs/>
                <w:color w:val="212529"/>
                <w:szCs w:val="28"/>
              </w:rPr>
              <w:br/>
            </w:r>
            <w:r w:rsidRPr="00121E46">
              <w:rPr>
                <w:rFonts w:eastAsia="Times New Roman" w:cs="Times New Roman"/>
                <w:b/>
                <w:bCs/>
                <w:color w:val="212529"/>
                <w:szCs w:val="28"/>
              </w:rPr>
              <w:br/>
            </w:r>
            <w:r w:rsidRPr="00121E46">
              <w:rPr>
                <w:rFonts w:eastAsia="Times New Roman" w:cs="Times New Roman"/>
                <w:b/>
                <w:bCs/>
                <w:color w:val="212529"/>
                <w:szCs w:val="28"/>
                <w:lang w:val="vi-VN"/>
              </w:rPr>
              <w:t>Đặng Ngọc S</w:t>
            </w:r>
            <w:r w:rsidRPr="00121E46">
              <w:rPr>
                <w:rFonts w:eastAsia="Times New Roman" w:cs="Times New Roman"/>
                <w:b/>
                <w:bCs/>
                <w:color w:val="212529"/>
                <w:szCs w:val="28"/>
              </w:rPr>
              <w:t>ơ</w:t>
            </w:r>
            <w:r w:rsidRPr="00121E46">
              <w:rPr>
                <w:rFonts w:eastAsia="Times New Roman" w:cs="Times New Roman"/>
                <w:b/>
                <w:bCs/>
                <w:color w:val="212529"/>
                <w:szCs w:val="28"/>
                <w:lang w:val="vi-VN"/>
              </w:rPr>
              <w:t>n</w:t>
            </w:r>
          </w:p>
        </w:tc>
      </w:tr>
    </w:tbl>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w:t>
      </w: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bookmarkStart w:id="0" w:name="_GoBack"/>
      <w:bookmarkEnd w:id="0"/>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Default="00121E46" w:rsidP="00121E46">
      <w:pPr>
        <w:spacing w:before="120" w:after="100" w:afterAutospacing="1" w:line="240" w:lineRule="auto"/>
        <w:jc w:val="center"/>
        <w:rPr>
          <w:rFonts w:eastAsia="Times New Roman" w:cs="Times New Roman"/>
          <w:b/>
          <w:bCs/>
          <w:color w:val="212529"/>
          <w:szCs w:val="28"/>
          <w:lang w:val="vi-VN"/>
        </w:rPr>
      </w:pPr>
    </w:p>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lastRenderedPageBreak/>
        <w:t>DANH MỤC VÀ QUY TRÌNH NỘI BỘ</w:t>
      </w:r>
    </w:p>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 w:val="24"/>
          <w:szCs w:val="28"/>
          <w:lang w:val="vi-VN"/>
        </w:rPr>
        <w:t>THỦ TỤC HÀNH CHÍNH MỚI BAN HÀNH THUỘC THẨM QUYỀN QUẢN LÝ CỦA NGÀNH NÔNG NGHIỆP VÀ PHÁT TRIỂN NÔNG THÔN ÁP DỤNG TẠI UBND CẤP XÃ TRÊN ĐỊA BÀN TỈNH HÀ TĨNH</w:t>
      </w:r>
      <w:r w:rsidRPr="00121E46">
        <w:rPr>
          <w:rFonts w:eastAsia="Times New Roman" w:cs="Times New Roman"/>
          <w:color w:val="212529"/>
          <w:sz w:val="24"/>
          <w:szCs w:val="28"/>
          <w:lang w:val="vi-VN"/>
        </w:rPr>
        <w:br/>
      </w:r>
      <w:r w:rsidRPr="00121E46">
        <w:rPr>
          <w:rFonts w:eastAsia="Times New Roman" w:cs="Times New Roman"/>
          <w:i/>
          <w:iCs/>
          <w:color w:val="212529"/>
          <w:szCs w:val="28"/>
          <w:lang w:val="vi-VN"/>
        </w:rPr>
        <w:t>(Ban hành kèm theo Q</w:t>
      </w:r>
      <w:r w:rsidRPr="00121E46">
        <w:rPr>
          <w:rFonts w:eastAsia="Times New Roman" w:cs="Times New Roman"/>
          <w:i/>
          <w:iCs/>
          <w:color w:val="212529"/>
          <w:szCs w:val="28"/>
        </w:rPr>
        <w:t>u</w:t>
      </w:r>
      <w:r w:rsidRPr="00121E46">
        <w:rPr>
          <w:rFonts w:eastAsia="Times New Roman" w:cs="Times New Roman"/>
          <w:i/>
          <w:iCs/>
          <w:color w:val="212529"/>
          <w:szCs w:val="28"/>
          <w:lang w:val="vi-VN"/>
        </w:rPr>
        <w:t>y</w:t>
      </w:r>
      <w:r w:rsidRPr="00121E46">
        <w:rPr>
          <w:rFonts w:eastAsia="Times New Roman" w:cs="Times New Roman"/>
          <w:i/>
          <w:iCs/>
          <w:color w:val="212529"/>
          <w:szCs w:val="28"/>
        </w:rPr>
        <w:t>ế</w:t>
      </w:r>
      <w:r w:rsidRPr="00121E46">
        <w:rPr>
          <w:rFonts w:eastAsia="Times New Roman" w:cs="Times New Roman"/>
          <w:i/>
          <w:iCs/>
          <w:color w:val="212529"/>
          <w:szCs w:val="28"/>
          <w:lang w:val="vi-VN"/>
        </w:rPr>
        <w:t>t định s</w:t>
      </w:r>
      <w:r w:rsidRPr="00121E46">
        <w:rPr>
          <w:rFonts w:eastAsia="Times New Roman" w:cs="Times New Roman"/>
          <w:i/>
          <w:iCs/>
          <w:color w:val="212529"/>
          <w:szCs w:val="28"/>
        </w:rPr>
        <w:t>ố 3157</w:t>
      </w:r>
      <w:r w:rsidRPr="00121E46">
        <w:rPr>
          <w:rFonts w:eastAsia="Times New Roman" w:cs="Times New Roman"/>
          <w:i/>
          <w:iCs/>
          <w:color w:val="212529"/>
          <w:szCs w:val="28"/>
          <w:lang w:val="vi-VN"/>
        </w:rPr>
        <w:t>/QĐ-UBND ng</w:t>
      </w:r>
      <w:r w:rsidRPr="00121E46">
        <w:rPr>
          <w:rFonts w:eastAsia="Times New Roman" w:cs="Times New Roman"/>
          <w:i/>
          <w:iCs/>
          <w:color w:val="212529"/>
          <w:szCs w:val="28"/>
        </w:rPr>
        <w:t>à</w:t>
      </w:r>
      <w:r w:rsidRPr="00121E46">
        <w:rPr>
          <w:rFonts w:eastAsia="Times New Roman" w:cs="Times New Roman"/>
          <w:i/>
          <w:iCs/>
          <w:color w:val="212529"/>
          <w:szCs w:val="28"/>
          <w:lang w:val="vi-VN"/>
        </w:rPr>
        <w:t>y </w:t>
      </w:r>
      <w:r w:rsidRPr="00121E46">
        <w:rPr>
          <w:rFonts w:eastAsia="Times New Roman" w:cs="Times New Roman"/>
          <w:i/>
          <w:iCs/>
          <w:color w:val="212529"/>
          <w:szCs w:val="28"/>
        </w:rPr>
        <w:t>21</w:t>
      </w:r>
      <w:r w:rsidRPr="00121E46">
        <w:rPr>
          <w:rFonts w:eastAsia="Times New Roman" w:cs="Times New Roman"/>
          <w:i/>
          <w:iCs/>
          <w:color w:val="212529"/>
          <w:szCs w:val="28"/>
          <w:lang w:val="vi-VN"/>
        </w:rPr>
        <w:t>/9/2020 c</w:t>
      </w:r>
      <w:r w:rsidRPr="00121E46">
        <w:rPr>
          <w:rFonts w:eastAsia="Times New Roman" w:cs="Times New Roman"/>
          <w:i/>
          <w:iCs/>
          <w:color w:val="212529"/>
          <w:szCs w:val="28"/>
        </w:rPr>
        <w:t>ủa </w:t>
      </w:r>
      <w:r w:rsidRPr="00121E46">
        <w:rPr>
          <w:rFonts w:eastAsia="Times New Roman" w:cs="Times New Roman"/>
          <w:i/>
          <w:iCs/>
          <w:color w:val="212529"/>
          <w:szCs w:val="28"/>
          <w:lang w:val="vi-VN"/>
        </w:rPr>
        <w:t>Chủ tịch UBND t</w:t>
      </w:r>
      <w:r w:rsidRPr="00121E46">
        <w:rPr>
          <w:rFonts w:eastAsia="Times New Roman" w:cs="Times New Roman"/>
          <w:i/>
          <w:iCs/>
          <w:color w:val="212529"/>
          <w:szCs w:val="28"/>
        </w:rPr>
        <w:t>ỉ</w:t>
      </w:r>
      <w:r w:rsidRPr="00121E46">
        <w:rPr>
          <w:rFonts w:eastAsia="Times New Roman" w:cs="Times New Roman"/>
          <w:i/>
          <w:iCs/>
          <w:color w:val="212529"/>
          <w:szCs w:val="28"/>
          <w:lang w:val="vi-VN"/>
        </w:rPr>
        <w:t>nh Hà T</w:t>
      </w:r>
      <w:r w:rsidRPr="00121E46">
        <w:rPr>
          <w:rFonts w:eastAsia="Times New Roman" w:cs="Times New Roman"/>
          <w:i/>
          <w:iCs/>
          <w:color w:val="212529"/>
          <w:szCs w:val="28"/>
        </w:rPr>
        <w:t>ĩn</w:t>
      </w:r>
      <w:r w:rsidRPr="00121E46">
        <w:rPr>
          <w:rFonts w:eastAsia="Times New Roman" w:cs="Times New Roman"/>
          <w:i/>
          <w:iCs/>
          <w:color w:val="212529"/>
          <w:szCs w:val="28"/>
          <w:lang w:val="vi-VN"/>
        </w:rPr>
        <w:t>h)</w:t>
      </w:r>
    </w:p>
    <w:p w:rsidR="00121E46" w:rsidRPr="00121E46" w:rsidRDefault="00121E46" w:rsidP="00121E46">
      <w:pPr>
        <w:spacing w:after="0" w:line="240" w:lineRule="auto"/>
        <w:jc w:val="center"/>
        <w:rPr>
          <w:rFonts w:eastAsia="Times New Roman" w:cs="Times New Roman"/>
          <w:color w:val="212529"/>
          <w:szCs w:val="28"/>
        </w:rPr>
      </w:pPr>
      <w:r w:rsidRPr="00121E46">
        <w:rPr>
          <w:rFonts w:eastAsia="Times New Roman" w:cs="Times New Roman"/>
          <w:b/>
          <w:bCs/>
          <w:color w:val="212529"/>
          <w:szCs w:val="28"/>
          <w:lang w:val="vi-VN"/>
        </w:rPr>
        <w:t>PH</w:t>
      </w:r>
      <w:r w:rsidRPr="00121E46">
        <w:rPr>
          <w:rFonts w:eastAsia="Times New Roman" w:cs="Times New Roman"/>
          <w:b/>
          <w:bCs/>
          <w:color w:val="212529"/>
          <w:szCs w:val="28"/>
        </w:rPr>
        <w:t>Ầ</w:t>
      </w:r>
      <w:r w:rsidRPr="00121E46">
        <w:rPr>
          <w:rFonts w:eastAsia="Times New Roman" w:cs="Times New Roman"/>
          <w:b/>
          <w:bCs/>
          <w:color w:val="212529"/>
          <w:szCs w:val="28"/>
          <w:lang w:val="vi-VN"/>
        </w:rPr>
        <w:t>N I.</w:t>
      </w:r>
    </w:p>
    <w:p w:rsidR="00121E46" w:rsidRPr="00121E46" w:rsidRDefault="00121E46" w:rsidP="00121E46">
      <w:pPr>
        <w:spacing w:after="0" w:line="240" w:lineRule="auto"/>
        <w:jc w:val="center"/>
        <w:rPr>
          <w:rFonts w:eastAsia="Times New Roman" w:cs="Times New Roman"/>
          <w:color w:val="212529"/>
          <w:szCs w:val="28"/>
        </w:rPr>
      </w:pPr>
      <w:r w:rsidRPr="00121E46">
        <w:rPr>
          <w:rFonts w:eastAsia="Times New Roman" w:cs="Times New Roman"/>
          <w:b/>
          <w:bCs/>
          <w:color w:val="212529"/>
          <w:szCs w:val="28"/>
          <w:lang w:val="vi-VN"/>
        </w:rPr>
        <w:t>DANH MỤC THỦ TỤC HÀNH CHÍNH</w:t>
      </w:r>
    </w:p>
    <w:p w:rsidR="00121E46" w:rsidRDefault="00121E46" w:rsidP="00121E46">
      <w:pPr>
        <w:spacing w:after="0" w:line="240" w:lineRule="auto"/>
        <w:jc w:val="center"/>
        <w:rPr>
          <w:rFonts w:eastAsia="Times New Roman" w:cs="Times New Roman"/>
          <w:b/>
          <w:bCs/>
          <w:color w:val="212529"/>
          <w:szCs w:val="28"/>
          <w:lang w:val="vi-VN"/>
        </w:rPr>
      </w:pPr>
      <w:r w:rsidRPr="00121E46">
        <w:rPr>
          <w:rFonts w:eastAsia="Times New Roman" w:cs="Times New Roman"/>
          <w:b/>
          <w:bCs/>
          <w:color w:val="212529"/>
          <w:szCs w:val="28"/>
          <w:lang w:val="vi-VN"/>
        </w:rPr>
        <w:t>(Lĩnh vực Khoa học C</w:t>
      </w:r>
      <w:r w:rsidRPr="00121E46">
        <w:rPr>
          <w:rFonts w:eastAsia="Times New Roman" w:cs="Times New Roman"/>
          <w:b/>
          <w:bCs/>
          <w:color w:val="212529"/>
          <w:szCs w:val="28"/>
        </w:rPr>
        <w:t>ô</w:t>
      </w:r>
      <w:r w:rsidRPr="00121E46">
        <w:rPr>
          <w:rFonts w:eastAsia="Times New Roman" w:cs="Times New Roman"/>
          <w:b/>
          <w:bCs/>
          <w:color w:val="212529"/>
          <w:szCs w:val="28"/>
          <w:lang w:val="vi-VN"/>
        </w:rPr>
        <w:t>ng nghệ và M</w:t>
      </w:r>
      <w:r w:rsidRPr="00121E46">
        <w:rPr>
          <w:rFonts w:eastAsia="Times New Roman" w:cs="Times New Roman"/>
          <w:b/>
          <w:bCs/>
          <w:color w:val="212529"/>
          <w:szCs w:val="28"/>
        </w:rPr>
        <w:t>ô</w:t>
      </w:r>
      <w:r w:rsidRPr="00121E46">
        <w:rPr>
          <w:rFonts w:eastAsia="Times New Roman" w:cs="Times New Roman"/>
          <w:b/>
          <w:bCs/>
          <w:color w:val="212529"/>
          <w:szCs w:val="28"/>
          <w:lang w:val="vi-VN"/>
        </w:rPr>
        <w:t>i trường)</w:t>
      </w:r>
    </w:p>
    <w:p w:rsidR="00121E46" w:rsidRPr="00121E46" w:rsidRDefault="00121E46" w:rsidP="00121E46">
      <w:pPr>
        <w:spacing w:after="0" w:line="240" w:lineRule="auto"/>
        <w:jc w:val="center"/>
        <w:rPr>
          <w:rFonts w:eastAsia="Times New Roman" w:cs="Times New Roman"/>
          <w:color w:val="212529"/>
          <w:sz w:val="24"/>
          <w:szCs w:val="28"/>
        </w:rPr>
      </w:pPr>
    </w:p>
    <w:tbl>
      <w:tblPr>
        <w:tblW w:w="5000" w:type="pct"/>
        <w:shd w:val="clear" w:color="auto" w:fill="F7F7F7"/>
        <w:tblCellMar>
          <w:left w:w="0" w:type="dxa"/>
          <w:right w:w="0" w:type="dxa"/>
        </w:tblCellMar>
        <w:tblLook w:val="04A0" w:firstRow="1" w:lastRow="0" w:firstColumn="1" w:lastColumn="0" w:noHBand="0" w:noVBand="1"/>
      </w:tblPr>
      <w:tblGrid>
        <w:gridCol w:w="600"/>
        <w:gridCol w:w="1800"/>
        <w:gridCol w:w="1299"/>
        <w:gridCol w:w="1100"/>
        <w:gridCol w:w="1000"/>
        <w:gridCol w:w="3798"/>
      </w:tblGrid>
      <w:tr w:rsidR="00121E46" w:rsidRPr="00121E46" w:rsidTr="00121E46">
        <w:tc>
          <w:tcPr>
            <w:tcW w:w="300" w:type="pct"/>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TT</w:t>
            </w:r>
          </w:p>
        </w:tc>
        <w:tc>
          <w:tcPr>
            <w:tcW w:w="900" w:type="pct"/>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Tên thủ tục hành chính</w:t>
            </w:r>
          </w:p>
        </w:tc>
        <w:tc>
          <w:tcPr>
            <w:tcW w:w="650" w:type="pct"/>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Thời hạn giải qu</w:t>
            </w:r>
            <w:r w:rsidRPr="00121E46">
              <w:rPr>
                <w:rFonts w:eastAsia="Times New Roman" w:cs="Times New Roman"/>
                <w:b/>
                <w:bCs/>
                <w:color w:val="212529"/>
                <w:szCs w:val="28"/>
              </w:rPr>
              <w:t>y</w:t>
            </w:r>
            <w:r w:rsidRPr="00121E46">
              <w:rPr>
                <w:rFonts w:eastAsia="Times New Roman" w:cs="Times New Roman"/>
                <w:b/>
                <w:bCs/>
                <w:color w:val="212529"/>
                <w:szCs w:val="28"/>
                <w:lang w:val="vi-VN"/>
              </w:rPr>
              <w:t>ết</w:t>
            </w:r>
          </w:p>
        </w:tc>
        <w:tc>
          <w:tcPr>
            <w:tcW w:w="550" w:type="pct"/>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Địa điểm th</w:t>
            </w:r>
            <w:r w:rsidRPr="00121E46">
              <w:rPr>
                <w:rFonts w:eastAsia="Times New Roman" w:cs="Times New Roman"/>
                <w:b/>
                <w:bCs/>
                <w:color w:val="212529"/>
                <w:szCs w:val="28"/>
              </w:rPr>
              <w:t>ự</w:t>
            </w:r>
            <w:r w:rsidRPr="00121E46">
              <w:rPr>
                <w:rFonts w:eastAsia="Times New Roman" w:cs="Times New Roman"/>
                <w:b/>
                <w:bCs/>
                <w:color w:val="212529"/>
                <w:szCs w:val="28"/>
                <w:lang w:val="vi-VN"/>
              </w:rPr>
              <w:t>c hi</w:t>
            </w:r>
            <w:r w:rsidRPr="00121E46">
              <w:rPr>
                <w:rFonts w:eastAsia="Times New Roman" w:cs="Times New Roman"/>
                <w:b/>
                <w:bCs/>
                <w:color w:val="212529"/>
                <w:szCs w:val="28"/>
              </w:rPr>
              <w:t>ệ</w:t>
            </w:r>
            <w:r w:rsidRPr="00121E46">
              <w:rPr>
                <w:rFonts w:eastAsia="Times New Roman" w:cs="Times New Roman"/>
                <w:b/>
                <w:bCs/>
                <w:color w:val="212529"/>
                <w:szCs w:val="28"/>
                <w:lang w:val="vi-VN"/>
              </w:rPr>
              <w:t>n</w:t>
            </w:r>
          </w:p>
        </w:tc>
        <w:tc>
          <w:tcPr>
            <w:tcW w:w="500" w:type="pct"/>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Phí, lệ phí</w:t>
            </w:r>
          </w:p>
        </w:tc>
        <w:tc>
          <w:tcPr>
            <w:tcW w:w="1900" w:type="pct"/>
            <w:tcBorders>
              <w:top w:val="single" w:sz="8" w:space="0" w:color="auto"/>
              <w:left w:val="single" w:sz="8" w:space="0" w:color="auto"/>
              <w:bottom w:val="nil"/>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Căn cứ pháp l</w:t>
            </w:r>
            <w:r w:rsidRPr="00121E46">
              <w:rPr>
                <w:rFonts w:eastAsia="Times New Roman" w:cs="Times New Roman"/>
                <w:b/>
                <w:bCs/>
                <w:color w:val="212529"/>
                <w:szCs w:val="28"/>
              </w:rPr>
              <w:t>ý</w:t>
            </w:r>
          </w:p>
        </w:tc>
      </w:tr>
      <w:tr w:rsidR="00121E46" w:rsidRPr="00121E46" w:rsidTr="00121E46">
        <w:tc>
          <w:tcPr>
            <w:tcW w:w="30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1</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Xác nhận Hợp đồng tiếp cận nguồn gen và chia sẻ lợi ích</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03 ngày kể từ ngày nhận đ</w:t>
            </w:r>
            <w:r w:rsidRPr="00121E46">
              <w:rPr>
                <w:rFonts w:eastAsia="Times New Roman" w:cs="Times New Roman"/>
                <w:color w:val="212529"/>
                <w:szCs w:val="28"/>
              </w:rPr>
              <w:t>ủ </w:t>
            </w:r>
            <w:r w:rsidRPr="00121E46">
              <w:rPr>
                <w:rFonts w:eastAsia="Times New Roman" w:cs="Times New Roman"/>
                <w:color w:val="212529"/>
                <w:szCs w:val="28"/>
                <w:lang w:val="vi-VN"/>
              </w:rPr>
              <w:t>hồ sơ hợp lệ</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Bộ phận Tiếp nhận và Trả kết quả của UBND cấp xã</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Không</w:t>
            </w:r>
          </w:p>
        </w:tc>
        <w:tc>
          <w:tcPr>
            <w:tcW w:w="1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Luật Đ</w:t>
            </w:r>
            <w:r w:rsidRPr="00121E46">
              <w:rPr>
                <w:rFonts w:eastAsia="Times New Roman" w:cs="Times New Roman"/>
                <w:color w:val="212529"/>
                <w:szCs w:val="28"/>
              </w:rPr>
              <w:t>a </w:t>
            </w:r>
            <w:r w:rsidRPr="00121E46">
              <w:rPr>
                <w:rFonts w:eastAsia="Times New Roman" w:cs="Times New Roman"/>
                <w:color w:val="212529"/>
                <w:szCs w:val="28"/>
                <w:lang w:val="vi-VN"/>
              </w:rPr>
              <w:t>dạng sinh học n</w:t>
            </w:r>
            <w:r w:rsidRPr="00121E46">
              <w:rPr>
                <w:rFonts w:eastAsia="Times New Roman" w:cs="Times New Roman"/>
                <w:color w:val="212529"/>
                <w:szCs w:val="28"/>
              </w:rPr>
              <w:t>ă</w:t>
            </w:r>
            <w:r w:rsidRPr="00121E46">
              <w:rPr>
                <w:rFonts w:eastAsia="Times New Roman" w:cs="Times New Roman"/>
                <w:color w:val="212529"/>
                <w:szCs w:val="28"/>
                <w:lang w:val="vi-VN"/>
              </w:rPr>
              <w:t>m 2008.</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Nghị </w:t>
            </w:r>
            <w:r w:rsidRPr="00121E46">
              <w:rPr>
                <w:rFonts w:eastAsia="Times New Roman" w:cs="Times New Roman"/>
                <w:color w:val="212529"/>
                <w:szCs w:val="28"/>
              </w:rPr>
              <w:t>định số </w:t>
            </w:r>
            <w:r w:rsidRPr="00121E46">
              <w:rPr>
                <w:rFonts w:eastAsia="Times New Roman" w:cs="Times New Roman"/>
                <w:color w:val="212529"/>
                <w:szCs w:val="28"/>
                <w:lang w:val="vi-VN"/>
              </w:rPr>
              <w:t>59/2017/NĐ-CP ngày 12/5/2017 của Ch</w:t>
            </w:r>
            <w:r w:rsidRPr="00121E46">
              <w:rPr>
                <w:rFonts w:eastAsia="Times New Roman" w:cs="Times New Roman"/>
                <w:color w:val="212529"/>
                <w:szCs w:val="28"/>
              </w:rPr>
              <w:t>ín</w:t>
            </w:r>
            <w:r w:rsidRPr="00121E46">
              <w:rPr>
                <w:rFonts w:eastAsia="Times New Roman" w:cs="Times New Roman"/>
                <w:color w:val="212529"/>
                <w:szCs w:val="28"/>
                <w:lang w:val="vi-VN"/>
              </w:rPr>
              <w:t>h phủ về việc quản lý tiếp cận nguồn gen và ch</w:t>
            </w:r>
            <w:r w:rsidRPr="00121E46">
              <w:rPr>
                <w:rFonts w:eastAsia="Times New Roman" w:cs="Times New Roman"/>
                <w:color w:val="212529"/>
                <w:szCs w:val="28"/>
              </w:rPr>
              <w:t>i</w:t>
            </w:r>
            <w:r w:rsidRPr="00121E46">
              <w:rPr>
                <w:rFonts w:eastAsia="Times New Roman" w:cs="Times New Roman"/>
                <w:color w:val="212529"/>
                <w:szCs w:val="28"/>
                <w:lang w:val="vi-VN"/>
              </w:rPr>
              <w:t>a sẻ lợi ích từ việc chia s</w:t>
            </w:r>
            <w:r w:rsidRPr="00121E46">
              <w:rPr>
                <w:rFonts w:eastAsia="Times New Roman" w:cs="Times New Roman"/>
                <w:color w:val="212529"/>
                <w:szCs w:val="28"/>
              </w:rPr>
              <w:t>ẻ </w:t>
            </w:r>
            <w:r w:rsidRPr="00121E46">
              <w:rPr>
                <w:rFonts w:eastAsia="Times New Roman" w:cs="Times New Roman"/>
                <w:color w:val="212529"/>
                <w:szCs w:val="28"/>
                <w:lang w:val="vi-VN"/>
              </w:rPr>
              <w:t>nguồn gen.</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Quyết định số 3480/QĐ-BNN-KHCN ngày 01/9/2020 của Bộ trưởng Bộ Nông nghiệp và PTNT v</w:t>
            </w:r>
            <w:r w:rsidRPr="00121E46">
              <w:rPr>
                <w:rFonts w:eastAsia="Times New Roman" w:cs="Times New Roman"/>
                <w:color w:val="212529"/>
                <w:szCs w:val="28"/>
              </w:rPr>
              <w:t>ề </w:t>
            </w:r>
            <w:r w:rsidRPr="00121E46">
              <w:rPr>
                <w:rFonts w:eastAsia="Times New Roman" w:cs="Times New Roman"/>
                <w:color w:val="212529"/>
                <w:szCs w:val="28"/>
                <w:lang w:val="vi-VN"/>
              </w:rPr>
              <w:t>việc công bố thủ tục hành chính mới ban hành lĩnh vực Khoa học công nghệ và Môi trường </w:t>
            </w:r>
            <w:r w:rsidRPr="00121E46">
              <w:rPr>
                <w:rFonts w:eastAsia="Times New Roman" w:cs="Times New Roman"/>
                <w:color w:val="212529"/>
                <w:szCs w:val="28"/>
              </w:rPr>
              <w:t>l</w:t>
            </w:r>
            <w:r w:rsidRPr="00121E46">
              <w:rPr>
                <w:rFonts w:eastAsia="Times New Roman" w:cs="Times New Roman"/>
                <w:color w:val="212529"/>
                <w:szCs w:val="28"/>
                <w:lang w:val="vi-VN"/>
              </w:rPr>
              <w:t>i</w:t>
            </w:r>
            <w:r w:rsidRPr="00121E46">
              <w:rPr>
                <w:rFonts w:eastAsia="Times New Roman" w:cs="Times New Roman"/>
                <w:color w:val="212529"/>
                <w:szCs w:val="28"/>
              </w:rPr>
              <w:t>ê</w:t>
            </w:r>
            <w:r w:rsidRPr="00121E46">
              <w:rPr>
                <w:rFonts w:eastAsia="Times New Roman" w:cs="Times New Roman"/>
                <w:color w:val="212529"/>
                <w:szCs w:val="28"/>
                <w:lang w:val="vi-VN"/>
              </w:rPr>
              <w:t>n quan t</w:t>
            </w:r>
            <w:r w:rsidRPr="00121E46">
              <w:rPr>
                <w:rFonts w:eastAsia="Times New Roman" w:cs="Times New Roman"/>
                <w:color w:val="212529"/>
                <w:szCs w:val="28"/>
              </w:rPr>
              <w:t>ớ</w:t>
            </w:r>
            <w:r w:rsidRPr="00121E46">
              <w:rPr>
                <w:rFonts w:eastAsia="Times New Roman" w:cs="Times New Roman"/>
                <w:color w:val="212529"/>
                <w:szCs w:val="28"/>
                <w:lang w:val="vi-VN"/>
              </w:rPr>
              <w:t>i tiếp cận nguồn gen thuộc phạm v</w:t>
            </w:r>
            <w:r w:rsidRPr="00121E46">
              <w:rPr>
                <w:rFonts w:eastAsia="Times New Roman" w:cs="Times New Roman"/>
                <w:color w:val="212529"/>
                <w:szCs w:val="28"/>
              </w:rPr>
              <w:t>i c</w:t>
            </w:r>
            <w:r w:rsidRPr="00121E46">
              <w:rPr>
                <w:rFonts w:eastAsia="Times New Roman" w:cs="Times New Roman"/>
                <w:color w:val="212529"/>
                <w:szCs w:val="28"/>
                <w:lang w:val="vi-VN"/>
              </w:rPr>
              <w:t>hức năng quản lý nhà nước của Bộ Nông nghiệp và Phát triển Nông thôn.</w:t>
            </w:r>
          </w:p>
        </w:tc>
      </w:tr>
    </w:tbl>
    <w:p w:rsidR="00121E46" w:rsidRPr="00121E46" w:rsidRDefault="00121E46" w:rsidP="00121E46">
      <w:pPr>
        <w:spacing w:after="100" w:afterAutospacing="1" w:line="240" w:lineRule="auto"/>
        <w:rPr>
          <w:rFonts w:eastAsia="Times New Roman" w:cs="Times New Roman"/>
          <w:color w:val="212529"/>
          <w:szCs w:val="28"/>
        </w:rPr>
      </w:pPr>
      <w:r w:rsidRPr="00121E46">
        <w:rPr>
          <w:rFonts w:eastAsia="Times New Roman" w:cs="Times New Roman"/>
          <w:color w:val="212529"/>
          <w:szCs w:val="28"/>
        </w:rPr>
        <w:t>…………………</w:t>
      </w:r>
    </w:p>
    <w:tbl>
      <w:tblPr>
        <w:tblW w:w="5000" w:type="pct"/>
        <w:shd w:val="clear" w:color="auto" w:fill="F7F7F7"/>
        <w:tblCellMar>
          <w:left w:w="0" w:type="dxa"/>
          <w:right w:w="0" w:type="dxa"/>
        </w:tblCellMar>
        <w:tblLook w:val="04A0" w:firstRow="1" w:lastRow="0" w:firstColumn="1" w:lastColumn="0" w:noHBand="0" w:noVBand="1"/>
      </w:tblPr>
      <w:tblGrid>
        <w:gridCol w:w="575"/>
        <w:gridCol w:w="192"/>
        <w:gridCol w:w="3167"/>
        <w:gridCol w:w="768"/>
        <w:gridCol w:w="1440"/>
        <w:gridCol w:w="768"/>
        <w:gridCol w:w="2687"/>
      </w:tblGrid>
      <w:tr w:rsidR="00121E46" w:rsidRPr="00121E46" w:rsidTr="00121E46">
        <w:tc>
          <w:tcPr>
            <w:tcW w:w="30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2.9</w:t>
            </w:r>
          </w:p>
        </w:tc>
        <w:tc>
          <w:tcPr>
            <w:tcW w:w="4650" w:type="pct"/>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b/>
                <w:bCs/>
                <w:color w:val="212529"/>
                <w:szCs w:val="28"/>
                <w:lang w:val="vi-VN"/>
              </w:rPr>
              <w:t>Kết quả giải quyết TTHC:</w:t>
            </w:r>
            <w:r w:rsidRPr="00121E46">
              <w:rPr>
                <w:rFonts w:eastAsia="Times New Roman" w:cs="Times New Roman"/>
                <w:color w:val="212529"/>
                <w:szCs w:val="28"/>
                <w:lang w:val="vi-VN"/>
              </w:rPr>
              <w:t> Xác nhận vào Hợp đồng tiếp cận nguồn gen và chia sẻ lợi ích hoặc Văn bản thông báo từ chối xác nhận hợp đồng</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2.10</w:t>
            </w:r>
          </w:p>
        </w:tc>
        <w:tc>
          <w:tcPr>
            <w:tcW w:w="4650" w:type="pct"/>
            <w:gridSpan w:val="6"/>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b/>
                <w:bCs/>
                <w:color w:val="212529"/>
                <w:szCs w:val="28"/>
                <w:lang w:val="vi-VN"/>
              </w:rPr>
              <w:t>Quy trình xử lý công việc</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lastRenderedPageBreak/>
              <w:t>TT</w:t>
            </w:r>
          </w:p>
        </w:tc>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Trình t</w:t>
            </w:r>
            <w:r w:rsidRPr="00121E46">
              <w:rPr>
                <w:rFonts w:eastAsia="Times New Roman" w:cs="Times New Roman"/>
                <w:b/>
                <w:bCs/>
                <w:color w:val="212529"/>
                <w:szCs w:val="28"/>
              </w:rPr>
              <w:t>ự</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Trách nhiệm</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Thời gian</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Biểu mẫu/Kết quả</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B1</w:t>
            </w:r>
          </w:p>
        </w:tc>
        <w:tc>
          <w:tcPr>
            <w:tcW w:w="2150" w:type="pct"/>
            <w:gridSpan w:val="3"/>
            <w:tcBorders>
              <w:top w:val="nil"/>
              <w:left w:val="single" w:sz="8" w:space="0" w:color="auto"/>
              <w:bottom w:val="single" w:sz="8" w:space="0" w:color="auto"/>
              <w:right w:val="single" w:sz="8" w:space="0" w:color="auto"/>
            </w:tcBorders>
            <w:shd w:val="clear" w:color="auto" w:fill="FFFFFF"/>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Tiếp nhận hồ sơ:</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Tổ chức, cá nhân nộp hồ sơ tại Bộ phận tiếp nhận và </w:t>
            </w:r>
            <w:r w:rsidRPr="00121E46">
              <w:rPr>
                <w:rFonts w:eastAsia="Times New Roman" w:cs="Times New Roman"/>
                <w:color w:val="212529"/>
                <w:szCs w:val="28"/>
              </w:rPr>
              <w:t>tr</w:t>
            </w:r>
            <w:r w:rsidRPr="00121E46">
              <w:rPr>
                <w:rFonts w:eastAsia="Times New Roman" w:cs="Times New Roman"/>
                <w:color w:val="212529"/>
                <w:szCs w:val="28"/>
                <w:lang w:val="vi-VN"/>
              </w:rPr>
              <w:t>ả kết quả (TN&amp;TKQ) của UBND xã. Cán bộ TN&amp;TKQ kiểm tra hồ sơ:</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N</w:t>
            </w:r>
            <w:r w:rsidRPr="00121E46">
              <w:rPr>
                <w:rFonts w:eastAsia="Times New Roman" w:cs="Times New Roman"/>
                <w:color w:val="212529"/>
                <w:szCs w:val="28"/>
              </w:rPr>
              <w:t>ế</w:t>
            </w:r>
            <w:r w:rsidRPr="00121E46">
              <w:rPr>
                <w:rFonts w:eastAsia="Times New Roman" w:cs="Times New Roman"/>
                <w:color w:val="212529"/>
                <w:szCs w:val="28"/>
                <w:lang w:val="vi-VN"/>
              </w:rPr>
              <w:t>u hồ sơ chưa đầy đủ hoặc không hợp lệ: Cán bộ TN&amp;TKQ hướng dẫn bổ sung, hoàn thiện hồ sơ theo quy định</w:t>
            </w:r>
            <w:r w:rsidRPr="00121E46">
              <w:rPr>
                <w:rFonts w:eastAsia="Times New Roman" w:cs="Times New Roman"/>
                <w:color w:val="212529"/>
                <w:szCs w:val="28"/>
              </w:rPr>
              <w:t>. </w:t>
            </w:r>
            <w:r w:rsidRPr="00121E46">
              <w:rPr>
                <w:rFonts w:eastAsia="Times New Roman" w:cs="Times New Roman"/>
                <w:color w:val="212529"/>
                <w:szCs w:val="28"/>
                <w:lang w:val="vi-VN"/>
              </w:rPr>
              <w:t>Nếu kh</w:t>
            </w:r>
            <w:r w:rsidRPr="00121E46">
              <w:rPr>
                <w:rFonts w:eastAsia="Times New Roman" w:cs="Times New Roman"/>
                <w:color w:val="212529"/>
                <w:szCs w:val="28"/>
              </w:rPr>
              <w:t>ô</w:t>
            </w:r>
            <w:r w:rsidRPr="00121E46">
              <w:rPr>
                <w:rFonts w:eastAsia="Times New Roman" w:cs="Times New Roman"/>
                <w:color w:val="212529"/>
                <w:szCs w:val="28"/>
                <w:lang w:val="vi-VN"/>
              </w:rPr>
              <w:t>ng bổ sung, hoàn thiện được thì từ chối tiếp nhận hồ sơ</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Nếu hồ sơ đầy đủ, hợp lệ: Cán bộ TN&amp;TKQ làm thủ tục tiếp nhận h</w:t>
            </w:r>
            <w:r w:rsidRPr="00121E46">
              <w:rPr>
                <w:rFonts w:eastAsia="Times New Roman" w:cs="Times New Roman"/>
                <w:color w:val="212529"/>
                <w:szCs w:val="28"/>
              </w:rPr>
              <w:t>ồ </w:t>
            </w:r>
            <w:r w:rsidRPr="00121E46">
              <w:rPr>
                <w:rFonts w:eastAsia="Times New Roman" w:cs="Times New Roman"/>
                <w:color w:val="212529"/>
                <w:szCs w:val="28"/>
                <w:lang w:val="vi-VN"/>
              </w:rPr>
              <w:t>sơ, hẹn trả ngày kết quả cho tổ chức, cá nhân</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Công chức TN&amp;TKQ và tổ chức, cá nh</w:t>
            </w:r>
            <w:r w:rsidRPr="00121E46">
              <w:rPr>
                <w:rFonts w:eastAsia="Times New Roman" w:cs="Times New Roman"/>
                <w:color w:val="212529"/>
                <w:szCs w:val="28"/>
              </w:rPr>
              <w:t>â</w:t>
            </w:r>
            <w:r w:rsidRPr="00121E46">
              <w:rPr>
                <w:rFonts w:eastAsia="Times New Roman" w:cs="Times New Roman"/>
                <w:color w:val="212529"/>
                <w:szCs w:val="28"/>
                <w:lang w:val="vi-VN"/>
              </w:rPr>
              <w:t>n</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Giờ hành chính</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Mẫu 01; 02 (nếu có), 06 và 01 bộ hồ sơ theo mục</w:t>
            </w:r>
            <w:r w:rsidRPr="00121E46">
              <w:rPr>
                <w:rFonts w:eastAsia="Times New Roman" w:cs="Times New Roman"/>
                <w:color w:val="212529"/>
                <w:szCs w:val="28"/>
              </w:rPr>
              <w:t> 2.3</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B2</w:t>
            </w:r>
          </w:p>
        </w:tc>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Chuyển hồ sơ cho bộ phận chuyên môn để xử lý</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Công chức TN&amp;TKQ</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0,5 ngày</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Mẫu 01, 05 và Hồ sơ kèm theo</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B3</w:t>
            </w:r>
          </w:p>
        </w:tc>
        <w:tc>
          <w:tcPr>
            <w:tcW w:w="2150" w:type="pct"/>
            <w:gridSpan w:val="3"/>
            <w:tcBorders>
              <w:top w:val="nil"/>
              <w:left w:val="single" w:sz="8" w:space="0" w:color="auto"/>
              <w:bottom w:val="single" w:sz="8" w:space="0" w:color="auto"/>
              <w:right w:val="single" w:sz="8" w:space="0" w:color="auto"/>
            </w:tcBorders>
            <w:shd w:val="clear" w:color="auto" w:fill="FFFFFF"/>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Kiểm tra, thẩm định hồ sơ:</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Trường hợp hồ sơ đủ điều kiện thì ký nháy xác nhận vào Hợp đồng và trình lãnh đạo UBND cấp xã xác nhận Hợp đồng thực hiện đối với các trường hợp sau:</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Xác nh</w:t>
            </w:r>
            <w:r w:rsidRPr="00121E46">
              <w:rPr>
                <w:rFonts w:eastAsia="Times New Roman" w:cs="Times New Roman"/>
                <w:color w:val="212529"/>
                <w:szCs w:val="28"/>
              </w:rPr>
              <w:t>ậ</w:t>
            </w:r>
            <w:r w:rsidRPr="00121E46">
              <w:rPr>
                <w:rFonts w:eastAsia="Times New Roman" w:cs="Times New Roman"/>
                <w:color w:val="212529"/>
                <w:szCs w:val="28"/>
                <w:lang w:val="vi-VN"/>
              </w:rPr>
              <w:t>n Hợp đồng tiếp cận nguồn gen và chia sẻ lợi ích từ nguồn gen.</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Xác nh</w:t>
            </w:r>
            <w:r w:rsidRPr="00121E46">
              <w:rPr>
                <w:rFonts w:eastAsia="Times New Roman" w:cs="Times New Roman"/>
                <w:color w:val="212529"/>
                <w:szCs w:val="28"/>
              </w:rPr>
              <w:t>ậ</w:t>
            </w:r>
            <w:r w:rsidRPr="00121E46">
              <w:rPr>
                <w:rFonts w:eastAsia="Times New Roman" w:cs="Times New Roman"/>
                <w:color w:val="212529"/>
                <w:szCs w:val="28"/>
                <w:lang w:val="vi-VN"/>
              </w:rPr>
              <w:t>n Hợp đồng tiếp cận nguồn gen và chia sẻ lợi ích khi có nhu cầu thay đổi mục đích tiếp cận nguồn gen.</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Xác nh</w:t>
            </w:r>
            <w:r w:rsidRPr="00121E46">
              <w:rPr>
                <w:rFonts w:eastAsia="Times New Roman" w:cs="Times New Roman"/>
                <w:color w:val="212529"/>
                <w:szCs w:val="28"/>
              </w:rPr>
              <w:t>ậ</w:t>
            </w:r>
            <w:r w:rsidRPr="00121E46">
              <w:rPr>
                <w:rFonts w:eastAsia="Times New Roman" w:cs="Times New Roman"/>
                <w:color w:val="212529"/>
                <w:szCs w:val="28"/>
                <w:lang w:val="vi-VN"/>
              </w:rPr>
              <w:t xml:space="preserve">n Hợp đồng tiếp cận nguồn gen và chia sẻ lợi ích đối với </w:t>
            </w:r>
            <w:r w:rsidRPr="00121E46">
              <w:rPr>
                <w:rFonts w:eastAsia="Times New Roman" w:cs="Times New Roman"/>
                <w:color w:val="212529"/>
                <w:szCs w:val="28"/>
                <w:lang w:val="vi-VN"/>
              </w:rPr>
              <w:lastRenderedPageBreak/>
              <w:t>trường hợp chuyển giao nguồn gen, dẫn xuất của nguồn gen kèm theo việc thay đổi mục đích sử dụng đã được quy định tại Giấy phép tiếp cận nguồn gen hoặc khi c</w:t>
            </w:r>
            <w:r w:rsidRPr="00121E46">
              <w:rPr>
                <w:rFonts w:eastAsia="Times New Roman" w:cs="Times New Roman"/>
                <w:color w:val="212529"/>
                <w:szCs w:val="28"/>
              </w:rPr>
              <w:t>ó </w:t>
            </w:r>
            <w:r w:rsidRPr="00121E46">
              <w:rPr>
                <w:rFonts w:eastAsia="Times New Roman" w:cs="Times New Roman"/>
                <w:color w:val="212529"/>
                <w:szCs w:val="28"/>
                <w:lang w:val="vi-VN"/>
              </w:rPr>
              <w:t>nhu cầu thay đổi mục đích tiếp cận.</w:t>
            </w:r>
          </w:p>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 Trường hợp hồ sơ không đủ điều kiện thì tham mưu văn bản thông báo từ chối xác nhận hợp đồng trình Lãnh đạo xã ký duyệt</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lastRenderedPageBreak/>
              <w:t>Công chức chuyên môn được giao xử lý hồ sơ</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1,5 ngày</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Mẫu 05; Hợp đồng tiếp cận nguồn gen và chia sẻ lợi ích đã k</w:t>
            </w:r>
            <w:r w:rsidRPr="00121E46">
              <w:rPr>
                <w:rFonts w:eastAsia="Times New Roman" w:cs="Times New Roman"/>
                <w:color w:val="212529"/>
                <w:szCs w:val="28"/>
              </w:rPr>
              <w:t>ý </w:t>
            </w:r>
            <w:r w:rsidRPr="00121E46">
              <w:rPr>
                <w:rFonts w:eastAsia="Times New Roman" w:cs="Times New Roman"/>
                <w:color w:val="212529"/>
                <w:szCs w:val="28"/>
                <w:lang w:val="vi-VN"/>
              </w:rPr>
              <w:t>nháy xác nhận của cán bộ chuyên môn hoặc Văn bản thông báo từ chối xác nhận hợp đồng.</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lastRenderedPageBreak/>
              <w:t>B4</w:t>
            </w:r>
          </w:p>
        </w:tc>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Lãnh đạo UBND cấp xã xem xét, ký xác nhận</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Lãnh đạo UBND cấp xã</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0,5 ngày</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w:t>
            </w:r>
            <w:r w:rsidRPr="00121E46">
              <w:rPr>
                <w:rFonts w:eastAsia="Times New Roman" w:cs="Times New Roman"/>
                <w:color w:val="212529"/>
                <w:szCs w:val="28"/>
              </w:rPr>
              <w:t>ẫ</w:t>
            </w:r>
            <w:r w:rsidRPr="00121E46">
              <w:rPr>
                <w:rFonts w:eastAsia="Times New Roman" w:cs="Times New Roman"/>
                <w:color w:val="212529"/>
                <w:szCs w:val="28"/>
                <w:lang w:val="vi-VN"/>
              </w:rPr>
              <w:t>u 05; Hợp đồng tiếp cận nguồn gen và chia sẻ </w:t>
            </w:r>
            <w:r w:rsidRPr="00121E46">
              <w:rPr>
                <w:rFonts w:eastAsia="Times New Roman" w:cs="Times New Roman"/>
                <w:color w:val="212529"/>
                <w:szCs w:val="28"/>
              </w:rPr>
              <w:t>l</w:t>
            </w:r>
            <w:r w:rsidRPr="00121E46">
              <w:rPr>
                <w:rFonts w:eastAsia="Times New Roman" w:cs="Times New Roman"/>
                <w:color w:val="212529"/>
                <w:szCs w:val="28"/>
                <w:lang w:val="vi-VN"/>
              </w:rPr>
              <w:t>ợ</w:t>
            </w:r>
            <w:r w:rsidRPr="00121E46">
              <w:rPr>
                <w:rFonts w:eastAsia="Times New Roman" w:cs="Times New Roman"/>
                <w:color w:val="212529"/>
                <w:szCs w:val="28"/>
              </w:rPr>
              <w:t>i </w:t>
            </w:r>
            <w:r w:rsidRPr="00121E46">
              <w:rPr>
                <w:rFonts w:eastAsia="Times New Roman" w:cs="Times New Roman"/>
                <w:color w:val="212529"/>
                <w:szCs w:val="28"/>
                <w:lang w:val="vi-VN"/>
              </w:rPr>
              <w:t>ích đã được xác nhận của Lãnh đạo UBND cấp xã hoặc Văn bản thông báo từ chối xác nhận Hợp đồng xã ký</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B5</w:t>
            </w:r>
          </w:p>
        </w:tc>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Phát hành văn bản và chuyển kết quả cho Bộ phận TN&amp;TKQ của UBND xã</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V</w:t>
            </w:r>
            <w:r w:rsidRPr="00121E46">
              <w:rPr>
                <w:rFonts w:eastAsia="Times New Roman" w:cs="Times New Roman"/>
                <w:color w:val="212529"/>
                <w:szCs w:val="28"/>
              </w:rPr>
              <w:t>ă</w:t>
            </w:r>
            <w:r w:rsidRPr="00121E46">
              <w:rPr>
                <w:rFonts w:eastAsia="Times New Roman" w:cs="Times New Roman"/>
                <w:color w:val="212529"/>
                <w:szCs w:val="28"/>
                <w:lang w:val="vi-VN"/>
              </w:rPr>
              <w:t>n thư</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0,5 ngày</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w:t>
            </w:r>
            <w:r w:rsidRPr="00121E46">
              <w:rPr>
                <w:rFonts w:eastAsia="Times New Roman" w:cs="Times New Roman"/>
                <w:color w:val="212529"/>
                <w:szCs w:val="28"/>
              </w:rPr>
              <w:t>ẫ</w:t>
            </w:r>
            <w:r w:rsidRPr="00121E46">
              <w:rPr>
                <w:rFonts w:eastAsia="Times New Roman" w:cs="Times New Roman"/>
                <w:color w:val="212529"/>
                <w:szCs w:val="28"/>
                <w:lang w:val="vi-VN"/>
              </w:rPr>
              <w:t>u 05; 06; Hợp đồng tiếp cận nguồn gen và chia sẻ l</w:t>
            </w:r>
            <w:r w:rsidRPr="00121E46">
              <w:rPr>
                <w:rFonts w:eastAsia="Times New Roman" w:cs="Times New Roman"/>
                <w:color w:val="212529"/>
                <w:szCs w:val="28"/>
              </w:rPr>
              <w:t>ợ</w:t>
            </w:r>
            <w:r w:rsidRPr="00121E46">
              <w:rPr>
                <w:rFonts w:eastAsia="Times New Roman" w:cs="Times New Roman"/>
                <w:color w:val="212529"/>
                <w:szCs w:val="28"/>
                <w:lang w:val="vi-VN"/>
              </w:rPr>
              <w:t>i ích được ký và đóng dấu xác nhận của UBND cấp xã hoặc Văn bản thông báo từ chối xác nhận Hợp đồng.</w:t>
            </w:r>
          </w:p>
        </w:tc>
      </w:tr>
      <w:tr w:rsidR="00121E46" w:rsidRPr="00121E46" w:rsidTr="00121E46">
        <w:tc>
          <w:tcPr>
            <w:tcW w:w="30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B6</w:t>
            </w:r>
          </w:p>
        </w:tc>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Trả kết quả cho tổ chức, cá nhân.</w:t>
            </w:r>
          </w:p>
        </w:tc>
        <w:tc>
          <w:tcPr>
            <w:tcW w:w="7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Công chức TN&amp;TKQ; Tổ chức, cá nhân</w:t>
            </w:r>
          </w:p>
        </w:tc>
        <w:tc>
          <w:tcPr>
            <w:tcW w:w="40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Giờ hành chính</w:t>
            </w:r>
          </w:p>
        </w:tc>
        <w:tc>
          <w:tcPr>
            <w:tcW w:w="1250" w:type="pct"/>
            <w:tcBorders>
              <w:top w:val="nil"/>
              <w:left w:val="nil"/>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w:t>
            </w:r>
            <w:r w:rsidRPr="00121E46">
              <w:rPr>
                <w:rFonts w:eastAsia="Times New Roman" w:cs="Times New Roman"/>
                <w:color w:val="212529"/>
                <w:szCs w:val="28"/>
              </w:rPr>
              <w:t>ẫ</w:t>
            </w:r>
            <w:r w:rsidRPr="00121E46">
              <w:rPr>
                <w:rFonts w:eastAsia="Times New Roman" w:cs="Times New Roman"/>
                <w:color w:val="212529"/>
                <w:szCs w:val="28"/>
                <w:lang w:val="vi-VN"/>
              </w:rPr>
              <w:t>u 01, 06; Hợp đồng tiếp cận nguồn gen và chia sẻ lợi ích được ký và đóng dấu xác nhận của UBND cấp xã hoặc Văn bản thông báo từ chối xác nhận Hợp đồng.</w:t>
            </w:r>
          </w:p>
        </w:tc>
      </w:tr>
      <w:tr w:rsidR="00121E46" w:rsidRPr="00121E46" w:rsidTr="00121E46">
        <w:tc>
          <w:tcPr>
            <w:tcW w:w="5000" w:type="pct"/>
            <w:gridSpan w:val="7"/>
            <w:tcBorders>
              <w:top w:val="nil"/>
              <w:left w:val="single" w:sz="8" w:space="0" w:color="auto"/>
              <w:bottom w:val="nil"/>
              <w:right w:val="single" w:sz="8" w:space="0" w:color="auto"/>
            </w:tcBorders>
            <w:shd w:val="clear" w:color="auto" w:fill="FFFFFF"/>
            <w:vAlign w:val="bottom"/>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i/>
                <w:iCs/>
                <w:color w:val="212529"/>
                <w:szCs w:val="28"/>
                <w:lang w:val="vi-VN"/>
              </w:rPr>
              <w:t>* Trường hợp hồ sơ quá hạn xử lý, trong thời gian chậm nhất 01 ngày trư</w:t>
            </w:r>
            <w:r w:rsidRPr="00121E46">
              <w:rPr>
                <w:rFonts w:eastAsia="Times New Roman" w:cs="Times New Roman"/>
                <w:i/>
                <w:iCs/>
                <w:color w:val="212529"/>
                <w:szCs w:val="28"/>
              </w:rPr>
              <w:t>ớ</w:t>
            </w:r>
            <w:r w:rsidRPr="00121E46">
              <w:rPr>
                <w:rFonts w:eastAsia="Times New Roman" w:cs="Times New Roman"/>
                <w:i/>
                <w:iCs/>
                <w:color w:val="212529"/>
                <w:szCs w:val="28"/>
                <w:lang w:val="vi-VN"/>
              </w:rPr>
              <w:t>c ngày hết hạn xử lý, cơ quan giải quyết TTHC ban hành phiếu xin l</w:t>
            </w:r>
            <w:r w:rsidRPr="00121E46">
              <w:rPr>
                <w:rFonts w:eastAsia="Times New Roman" w:cs="Times New Roman"/>
                <w:i/>
                <w:iCs/>
                <w:color w:val="212529"/>
                <w:szCs w:val="28"/>
              </w:rPr>
              <w:t>ỗ</w:t>
            </w:r>
            <w:r w:rsidRPr="00121E46">
              <w:rPr>
                <w:rFonts w:eastAsia="Times New Roman" w:cs="Times New Roman"/>
                <w:i/>
                <w:iCs/>
                <w:color w:val="212529"/>
                <w:szCs w:val="28"/>
                <w:lang w:val="vi-VN"/>
              </w:rPr>
              <w:t>i và hẹn lại ngày trả kết quả theo mẫu 04 và chuyển sang Bộ phận TN&amp;TKQ để gửi cho tổ chức, cá nhân.</w:t>
            </w:r>
          </w:p>
        </w:tc>
      </w:tr>
      <w:tr w:rsidR="00121E46" w:rsidRPr="00121E46" w:rsidTr="00121E46">
        <w:tc>
          <w:tcPr>
            <w:tcW w:w="400" w:type="pct"/>
            <w:gridSpan w:val="2"/>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3</w:t>
            </w:r>
          </w:p>
        </w:tc>
        <w:tc>
          <w:tcPr>
            <w:tcW w:w="4550" w:type="pct"/>
            <w:gridSpan w:val="5"/>
            <w:tcBorders>
              <w:top w:val="single" w:sz="8" w:space="0" w:color="auto"/>
              <w:left w:val="single" w:sz="8" w:space="0" w:color="auto"/>
              <w:bottom w:val="nil"/>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b/>
                <w:bCs/>
                <w:color w:val="212529"/>
                <w:szCs w:val="28"/>
                <w:lang w:val="vi-VN"/>
              </w:rPr>
              <w:t>BI</w:t>
            </w:r>
            <w:r w:rsidRPr="00121E46">
              <w:rPr>
                <w:rFonts w:eastAsia="Times New Roman" w:cs="Times New Roman"/>
                <w:b/>
                <w:bCs/>
                <w:color w:val="212529"/>
                <w:szCs w:val="28"/>
              </w:rPr>
              <w:t>Ể</w:t>
            </w:r>
            <w:r w:rsidRPr="00121E46">
              <w:rPr>
                <w:rFonts w:eastAsia="Times New Roman" w:cs="Times New Roman"/>
                <w:b/>
                <w:bCs/>
                <w:color w:val="212529"/>
                <w:szCs w:val="28"/>
                <w:lang w:val="vi-VN"/>
              </w:rPr>
              <w:t>U M</w:t>
            </w:r>
            <w:r w:rsidRPr="00121E46">
              <w:rPr>
                <w:rFonts w:eastAsia="Times New Roman" w:cs="Times New Roman"/>
                <w:b/>
                <w:bCs/>
                <w:color w:val="212529"/>
                <w:szCs w:val="28"/>
              </w:rPr>
              <w:t>Ẫ</w:t>
            </w:r>
            <w:r w:rsidRPr="00121E46">
              <w:rPr>
                <w:rFonts w:eastAsia="Times New Roman" w:cs="Times New Roman"/>
                <w:b/>
                <w:bCs/>
                <w:color w:val="212529"/>
                <w:szCs w:val="28"/>
                <w:lang w:val="vi-VN"/>
              </w:rPr>
              <w:t>U</w:t>
            </w:r>
          </w:p>
        </w:tc>
      </w:tr>
      <w:tr w:rsidR="00121E46" w:rsidRPr="00121E46" w:rsidTr="00121E46">
        <w:tc>
          <w:tcPr>
            <w:tcW w:w="400" w:type="pct"/>
            <w:gridSpan w:val="2"/>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1650" w:type="pct"/>
            <w:tcBorders>
              <w:top w:val="single" w:sz="8" w:space="0" w:color="auto"/>
              <w:left w:val="single" w:sz="8" w:space="0" w:color="auto"/>
              <w:bottom w:val="nil"/>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Mẫu 01</w:t>
            </w:r>
          </w:p>
        </w:tc>
        <w:tc>
          <w:tcPr>
            <w:tcW w:w="2900" w:type="pct"/>
            <w:gridSpan w:val="4"/>
            <w:tcBorders>
              <w:top w:val="single" w:sz="8" w:space="0" w:color="auto"/>
              <w:left w:val="single" w:sz="8" w:space="0" w:color="auto"/>
              <w:bottom w:val="nil"/>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Giấy tiếp nhận hồ sơ và hẹn trả kết quả</w:t>
            </w:r>
          </w:p>
        </w:tc>
      </w:tr>
      <w:tr w:rsidR="00121E46" w:rsidRPr="00121E46" w:rsidTr="00121E46">
        <w:tc>
          <w:tcPr>
            <w:tcW w:w="400" w:type="pct"/>
            <w:gridSpan w:val="2"/>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lastRenderedPageBreak/>
              <w:t>-</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M</w:t>
            </w:r>
            <w:r w:rsidRPr="00121E46">
              <w:rPr>
                <w:rFonts w:eastAsia="Times New Roman" w:cs="Times New Roman"/>
                <w:color w:val="212529"/>
                <w:szCs w:val="28"/>
              </w:rPr>
              <w:t>ẫ</w:t>
            </w:r>
            <w:r w:rsidRPr="00121E46">
              <w:rPr>
                <w:rFonts w:eastAsia="Times New Roman" w:cs="Times New Roman"/>
                <w:color w:val="212529"/>
                <w:szCs w:val="28"/>
                <w:lang w:val="vi-VN"/>
              </w:rPr>
              <w:t>u 02</w:t>
            </w:r>
          </w:p>
        </w:tc>
        <w:tc>
          <w:tcPr>
            <w:tcW w:w="29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Phiếu yêu cầu bổ sung hoàn thiện hồ sơ</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Mẫu 03</w:t>
            </w:r>
          </w:p>
        </w:tc>
        <w:tc>
          <w:tcPr>
            <w:tcW w:w="2900" w:type="pct"/>
            <w:gridSpan w:val="4"/>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Phiếu từ chối tiếp nhận giải quyết hồ sơ</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M</w:t>
            </w:r>
            <w:r w:rsidRPr="00121E46">
              <w:rPr>
                <w:rFonts w:eastAsia="Times New Roman" w:cs="Times New Roman"/>
                <w:color w:val="212529"/>
                <w:szCs w:val="28"/>
              </w:rPr>
              <w:t>ẫ</w:t>
            </w:r>
            <w:r w:rsidRPr="00121E46">
              <w:rPr>
                <w:rFonts w:eastAsia="Times New Roman" w:cs="Times New Roman"/>
                <w:color w:val="212529"/>
                <w:szCs w:val="28"/>
                <w:lang w:val="vi-VN"/>
              </w:rPr>
              <w:t>u 04</w:t>
            </w:r>
          </w:p>
        </w:tc>
        <w:tc>
          <w:tcPr>
            <w:tcW w:w="2900" w:type="pct"/>
            <w:gridSpan w:val="4"/>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Phiếu xin lỗi và hẹn lại ngày </w:t>
            </w:r>
            <w:r w:rsidRPr="00121E46">
              <w:rPr>
                <w:rFonts w:eastAsia="Times New Roman" w:cs="Times New Roman"/>
                <w:color w:val="212529"/>
                <w:szCs w:val="28"/>
              </w:rPr>
              <w:t>tr</w:t>
            </w:r>
            <w:r w:rsidRPr="00121E46">
              <w:rPr>
                <w:rFonts w:eastAsia="Times New Roman" w:cs="Times New Roman"/>
                <w:color w:val="212529"/>
                <w:szCs w:val="28"/>
                <w:lang w:val="vi-VN"/>
              </w:rPr>
              <w:t>ả kết quả</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Mẫu 05</w:t>
            </w:r>
          </w:p>
        </w:tc>
        <w:tc>
          <w:tcPr>
            <w:tcW w:w="2900" w:type="pct"/>
            <w:gridSpan w:val="4"/>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Phiếu kiểm soát quá trình giải quyết hồ</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Mẫu 06</w:t>
            </w:r>
          </w:p>
        </w:tc>
        <w:tc>
          <w:tcPr>
            <w:tcW w:w="2900" w:type="pct"/>
            <w:gridSpan w:val="4"/>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Sổ theo dõ</w:t>
            </w:r>
            <w:r w:rsidRPr="00121E46">
              <w:rPr>
                <w:rFonts w:eastAsia="Times New Roman" w:cs="Times New Roman"/>
                <w:color w:val="212529"/>
                <w:szCs w:val="28"/>
              </w:rPr>
              <w:t>i </w:t>
            </w:r>
            <w:r w:rsidRPr="00121E46">
              <w:rPr>
                <w:rFonts w:eastAsia="Times New Roman" w:cs="Times New Roman"/>
                <w:color w:val="212529"/>
                <w:szCs w:val="28"/>
                <w:lang w:val="vi-VN"/>
              </w:rPr>
              <w:t>hồ sơ</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1650" w:type="pct"/>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BM.KHCNMT.X.01.01</w:t>
            </w:r>
          </w:p>
        </w:tc>
        <w:tc>
          <w:tcPr>
            <w:tcW w:w="2900" w:type="pct"/>
            <w:gridSpan w:val="4"/>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Hợp đ</w:t>
            </w:r>
            <w:r w:rsidRPr="00121E46">
              <w:rPr>
                <w:rFonts w:eastAsia="Times New Roman" w:cs="Times New Roman"/>
                <w:color w:val="212529"/>
                <w:szCs w:val="28"/>
              </w:rPr>
              <w:t>ồ</w:t>
            </w:r>
            <w:r w:rsidRPr="00121E46">
              <w:rPr>
                <w:rFonts w:eastAsia="Times New Roman" w:cs="Times New Roman"/>
                <w:color w:val="212529"/>
                <w:szCs w:val="28"/>
                <w:lang w:val="vi-VN"/>
              </w:rPr>
              <w:t>ng tiếp cận nguồn gen và chia sẻ lợi ích.</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b/>
                <w:bCs/>
                <w:color w:val="212529"/>
                <w:szCs w:val="28"/>
                <w:lang w:val="vi-VN"/>
              </w:rPr>
              <w:t>4</w:t>
            </w:r>
          </w:p>
        </w:tc>
        <w:tc>
          <w:tcPr>
            <w:tcW w:w="4550" w:type="pct"/>
            <w:gridSpan w:val="5"/>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b/>
                <w:bCs/>
                <w:color w:val="212529"/>
                <w:szCs w:val="28"/>
                <w:lang w:val="vi-VN"/>
              </w:rPr>
              <w:t>HỒ SƠ L</w:t>
            </w:r>
            <w:r w:rsidRPr="00121E46">
              <w:rPr>
                <w:rFonts w:eastAsia="Times New Roman" w:cs="Times New Roman"/>
                <w:b/>
                <w:bCs/>
                <w:color w:val="212529"/>
                <w:szCs w:val="28"/>
              </w:rPr>
              <w:t>Ư</w:t>
            </w:r>
            <w:r w:rsidRPr="00121E46">
              <w:rPr>
                <w:rFonts w:eastAsia="Times New Roman" w:cs="Times New Roman"/>
                <w:b/>
                <w:bCs/>
                <w:color w:val="212529"/>
                <w:szCs w:val="28"/>
                <w:lang w:val="vi-VN"/>
              </w:rPr>
              <w:t>U</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4550" w:type="pct"/>
            <w:gridSpan w:val="5"/>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M</w:t>
            </w:r>
            <w:r w:rsidRPr="00121E46">
              <w:rPr>
                <w:rFonts w:eastAsia="Times New Roman" w:cs="Times New Roman"/>
                <w:color w:val="212529"/>
                <w:szCs w:val="28"/>
              </w:rPr>
              <w:t>ẫ</w:t>
            </w:r>
            <w:r w:rsidRPr="00121E46">
              <w:rPr>
                <w:rFonts w:eastAsia="Times New Roman" w:cs="Times New Roman"/>
                <w:color w:val="212529"/>
                <w:szCs w:val="28"/>
                <w:lang w:val="vi-VN"/>
              </w:rPr>
              <w:t>u 01; 02, 03, 04 (nếu c</w:t>
            </w:r>
            <w:r w:rsidRPr="00121E46">
              <w:rPr>
                <w:rFonts w:eastAsia="Times New Roman" w:cs="Times New Roman"/>
                <w:color w:val="212529"/>
                <w:szCs w:val="28"/>
              </w:rPr>
              <w:t>ó</w:t>
            </w:r>
            <w:r w:rsidRPr="00121E46">
              <w:rPr>
                <w:rFonts w:eastAsia="Times New Roman" w:cs="Times New Roman"/>
                <w:color w:val="212529"/>
                <w:szCs w:val="28"/>
                <w:lang w:val="vi-VN"/>
              </w:rPr>
              <w:t>) và 06 lưu tại Bộ phận TN&amp;TKQ. M</w:t>
            </w:r>
            <w:r w:rsidRPr="00121E46">
              <w:rPr>
                <w:rFonts w:eastAsia="Times New Roman" w:cs="Times New Roman"/>
                <w:color w:val="212529"/>
                <w:szCs w:val="28"/>
              </w:rPr>
              <w:t>ẫ</w:t>
            </w:r>
            <w:r w:rsidRPr="00121E46">
              <w:rPr>
                <w:rFonts w:eastAsia="Times New Roman" w:cs="Times New Roman"/>
                <w:color w:val="212529"/>
                <w:szCs w:val="28"/>
                <w:lang w:val="vi-VN"/>
              </w:rPr>
              <w:t>u 01, 05 lưu theo hồ sơ.</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4550" w:type="pct"/>
            <w:gridSpan w:val="5"/>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Hợp đồng tiếp cận nguồn gen và chia sẻ lợi ích đã được xác nhận của UBND cấp xã hoặc Văn bản thông báo từ chối xác nhận Hợp đồng</w:t>
            </w:r>
          </w:p>
        </w:tc>
      </w:tr>
      <w:tr w:rsidR="00121E46" w:rsidRPr="00121E46" w:rsidTr="00121E46">
        <w:tc>
          <w:tcPr>
            <w:tcW w:w="400" w:type="pct"/>
            <w:gridSpan w:val="2"/>
            <w:tcBorders>
              <w:top w:val="nil"/>
              <w:left w:val="single" w:sz="8" w:space="0" w:color="auto"/>
              <w:bottom w:val="single" w:sz="8" w:space="0" w:color="auto"/>
              <w:right w:val="nil"/>
            </w:tcBorders>
            <w:shd w:val="clear" w:color="auto" w:fill="FFFFFF"/>
            <w:vAlign w:val="center"/>
            <w:hideMark/>
          </w:tcPr>
          <w:p w:rsidR="00121E46" w:rsidRPr="00121E46" w:rsidRDefault="00121E46" w:rsidP="00121E46">
            <w:pPr>
              <w:spacing w:before="120" w:after="100" w:afterAutospacing="1" w:line="240" w:lineRule="auto"/>
              <w:jc w:val="center"/>
              <w:rPr>
                <w:rFonts w:eastAsia="Times New Roman" w:cs="Times New Roman"/>
                <w:color w:val="212529"/>
                <w:szCs w:val="28"/>
              </w:rPr>
            </w:pPr>
            <w:r w:rsidRPr="00121E46">
              <w:rPr>
                <w:rFonts w:eastAsia="Times New Roman" w:cs="Times New Roman"/>
                <w:color w:val="212529"/>
                <w:szCs w:val="28"/>
                <w:lang w:val="vi-VN"/>
              </w:rPr>
              <w:t>-</w:t>
            </w:r>
          </w:p>
        </w:tc>
        <w:tc>
          <w:tcPr>
            <w:tcW w:w="4550" w:type="pct"/>
            <w:gridSpan w:val="5"/>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Các văn bản giấy tờ liên quan (nếu c</w:t>
            </w:r>
            <w:r w:rsidRPr="00121E46">
              <w:rPr>
                <w:rFonts w:eastAsia="Times New Roman" w:cs="Times New Roman"/>
                <w:color w:val="212529"/>
                <w:szCs w:val="28"/>
              </w:rPr>
              <w:t>ó</w:t>
            </w:r>
            <w:r w:rsidRPr="00121E46">
              <w:rPr>
                <w:rFonts w:eastAsia="Times New Roman" w:cs="Times New Roman"/>
                <w:color w:val="212529"/>
                <w:szCs w:val="28"/>
                <w:lang w:val="vi-VN"/>
              </w:rPr>
              <w:t>).</w:t>
            </w:r>
          </w:p>
        </w:tc>
      </w:tr>
      <w:tr w:rsidR="00121E46" w:rsidRPr="00121E46" w:rsidTr="00121E46">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121E46" w:rsidRPr="00121E46" w:rsidRDefault="00121E46" w:rsidP="00121E46">
            <w:pPr>
              <w:spacing w:before="120" w:after="100" w:afterAutospacing="1" w:line="240" w:lineRule="auto"/>
              <w:rPr>
                <w:rFonts w:eastAsia="Times New Roman" w:cs="Times New Roman"/>
                <w:color w:val="212529"/>
                <w:szCs w:val="28"/>
              </w:rPr>
            </w:pPr>
            <w:r w:rsidRPr="00121E46">
              <w:rPr>
                <w:rFonts w:eastAsia="Times New Roman" w:cs="Times New Roman"/>
                <w:color w:val="212529"/>
                <w:szCs w:val="28"/>
                <w:lang w:val="vi-VN"/>
              </w:rPr>
              <w:t>Hồ sơ được lưu tại bộ phận chuyên môn (2 năm). Sau khi hết hạn, chuyển hồ sơ xuống bộ phận lưu trữ của UBND xã theo quy định.</w:t>
            </w:r>
          </w:p>
        </w:tc>
      </w:tr>
    </w:tbl>
    <w:p w:rsidR="006233F3" w:rsidRPr="00121E46" w:rsidRDefault="006233F3">
      <w:pPr>
        <w:rPr>
          <w:rFonts w:cs="Times New Roman"/>
          <w:szCs w:val="28"/>
        </w:rPr>
      </w:pPr>
    </w:p>
    <w:sectPr w:rsidR="006233F3" w:rsidRPr="00121E46" w:rsidSect="00121E46">
      <w:pgSz w:w="12240" w:h="15840"/>
      <w:pgMar w:top="993" w:right="118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46"/>
    <w:rsid w:val="00121E46"/>
    <w:rsid w:val="006233F3"/>
    <w:rsid w:val="009B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78A0"/>
  <w15:chartTrackingRefBased/>
  <w15:docId w15:val="{5EEFF4EC-B0FE-4C55-95D9-10AF5331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E4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B8836-0E48-415C-9F0E-0C712572382B}"/>
</file>

<file path=customXml/itemProps2.xml><?xml version="1.0" encoding="utf-8"?>
<ds:datastoreItem xmlns:ds="http://schemas.openxmlformats.org/officeDocument/2006/customXml" ds:itemID="{2ADEF9F7-6834-430E-A0E1-8D29D1276614}"/>
</file>

<file path=customXml/itemProps3.xml><?xml version="1.0" encoding="utf-8"?>
<ds:datastoreItem xmlns:ds="http://schemas.openxmlformats.org/officeDocument/2006/customXml" ds:itemID="{B6DA1FF0-6619-4371-A89F-BC33D3D537C8}"/>
</file>

<file path=docProps/app.xml><?xml version="1.0" encoding="utf-8"?>
<Properties xmlns="http://schemas.openxmlformats.org/officeDocument/2006/extended-properties" xmlns:vt="http://schemas.openxmlformats.org/officeDocument/2006/docPropsVTypes">
  <Template>Normal</Template>
  <TotalTime>10</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KHANH</dc:creator>
  <cp:keywords/>
  <dc:description/>
  <cp:lastModifiedBy>VIET KHANH</cp:lastModifiedBy>
  <cp:revision>2</cp:revision>
  <dcterms:created xsi:type="dcterms:W3CDTF">2022-11-21T04:18:00Z</dcterms:created>
  <dcterms:modified xsi:type="dcterms:W3CDTF">2023-07-01T03:20:00Z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